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4F" w:rsidRDefault="00A55A9B">
      <w:r>
        <w:rPr>
          <w:noProof/>
        </w:rPr>
        <w:drawing>
          <wp:anchor distT="0" distB="0" distL="114300" distR="114300" simplePos="0" relativeHeight="251657216" behindDoc="0" locked="0" layoutInCell="1" allowOverlap="1">
            <wp:simplePos x="0" y="0"/>
            <wp:positionH relativeFrom="column">
              <wp:posOffset>277200</wp:posOffset>
            </wp:positionH>
            <wp:positionV relativeFrom="paragraph">
              <wp:posOffset>5779622</wp:posOffset>
            </wp:positionV>
            <wp:extent cx="1098228" cy="10728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228" cy="107287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-11430</wp:posOffset>
                </wp:positionV>
                <wp:extent cx="4500245" cy="60661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6066155"/>
                        </a:xfrm>
                        <a:prstGeom prst="rect">
                          <a:avLst/>
                        </a:prstGeom>
                        <a:solidFill>
                          <a:srgbClr val="FFFFFF"/>
                        </a:solidFill>
                        <a:ln w="9525">
                          <a:noFill/>
                          <a:miter lim="800000"/>
                          <a:headEnd/>
                          <a:tailEnd/>
                        </a:ln>
                      </wps:spPr>
                      <wps:txbx>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Can describe what they have read, making inferences and predictions about what might happen next.</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Can recall and discuss what has happened in stories.</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Anticipate key events in stories.</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Know a repertoire of stories and rhymes.</w:t>
                            </w: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Read simple sentences and books containing phase 2 and 3 sounds independently.</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Read captions and sentences applying their phonics skills.</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Begin to segment the sounds in simple CVC words and blend them together.</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Recognises familiar words and signs such as own name and advertising logos and screen logos.</w:t>
                            </w:r>
                          </w:p>
                          <w:p w:rsidR="00D810A6" w:rsidRPr="00B006C0" w:rsidRDefault="00D810A6" w:rsidP="00A55A9B">
                            <w:pPr>
                              <w:pStyle w:val="NoSpacing"/>
                              <w:ind w:left="360"/>
                              <w:rPr>
                                <w:rFonts w:ascii="Century Gothic" w:hAnsi="Century Gothic"/>
                                <w:sz w:val="36"/>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9pt;width:354.35pt;height:477.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" stroked="f">
                <v:textbox style="mso-fit-shape-to-text:t">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Can describe what they have read, making inferences and predictions about what might happen next.</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Can recall and discuss what has happened in stories.</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Anticipate key events in stories.</w:t>
                      </w:r>
                    </w:p>
                    <w:p w:rsidR="00A55A9B" w:rsidRPr="00A55A9B" w:rsidRDefault="00A55A9B" w:rsidP="00A55A9B">
                      <w:pPr>
                        <w:pStyle w:val="ListParagraph"/>
                        <w:numPr>
                          <w:ilvl w:val="0"/>
                          <w:numId w:val="11"/>
                        </w:numPr>
                        <w:rPr>
                          <w:rFonts w:ascii="Century Gothic" w:hAnsi="Century Gothic"/>
                          <w:sz w:val="32"/>
                          <w:szCs w:val="32"/>
                        </w:rPr>
                      </w:pPr>
                      <w:r w:rsidRPr="00A55A9B">
                        <w:rPr>
                          <w:rFonts w:ascii="Century Gothic" w:hAnsi="Century Gothic"/>
                          <w:sz w:val="32"/>
                          <w:szCs w:val="32"/>
                        </w:rPr>
                        <w:t>Know a repertoire of stories and rhymes.</w:t>
                      </w: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Read simple sentences and books containing phase 2 and 3 sounds independently.</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Read captions and sentences applying their phonics skills.</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Begin to segment the sounds in simple CVC words and blend them together.</w:t>
                      </w:r>
                    </w:p>
                    <w:p w:rsidR="00A55A9B" w:rsidRPr="00A55A9B" w:rsidRDefault="00A55A9B" w:rsidP="00A55A9B">
                      <w:pPr>
                        <w:pStyle w:val="ListParagraph"/>
                        <w:numPr>
                          <w:ilvl w:val="0"/>
                          <w:numId w:val="12"/>
                        </w:numPr>
                        <w:rPr>
                          <w:rFonts w:ascii="Century Gothic" w:hAnsi="Century Gothic"/>
                          <w:sz w:val="32"/>
                          <w:szCs w:val="32"/>
                        </w:rPr>
                      </w:pPr>
                      <w:r w:rsidRPr="00A55A9B">
                        <w:rPr>
                          <w:rFonts w:ascii="Century Gothic" w:hAnsi="Century Gothic"/>
                          <w:sz w:val="32"/>
                          <w:szCs w:val="32"/>
                        </w:rPr>
                        <w:t>Recognises familiar words and signs such as own name and advertising logos and screen logos.</w:t>
                      </w:r>
                    </w:p>
                    <w:p w:rsidR="00D810A6" w:rsidRPr="00B006C0" w:rsidRDefault="00D810A6" w:rsidP="00A55A9B">
                      <w:pPr>
                        <w:pStyle w:val="NoSpacing"/>
                        <w:ind w:left="360"/>
                        <w:rPr>
                          <w:rFonts w:ascii="Century Gothic" w:hAnsi="Century Gothic"/>
                          <w:sz w:val="36"/>
                          <w:szCs w:val="28"/>
                        </w:rPr>
                      </w:pPr>
                    </w:p>
                  </w:txbxContent>
                </v:textbox>
              </v:shape>
            </w:pict>
          </mc:Fallback>
        </mc:AlternateContent>
      </w:r>
      <w:r w:rsidR="00FB0FC4">
        <w:rPr>
          <w:noProof/>
        </w:rPr>
        <w:drawing>
          <wp:anchor distT="0" distB="0" distL="114300" distR="114300" simplePos="0" relativeHeight="251659264" behindDoc="0" locked="0" layoutInCell="1" allowOverlap="1">
            <wp:simplePos x="0" y="0"/>
            <wp:positionH relativeFrom="column">
              <wp:posOffset>8455025</wp:posOffset>
            </wp:positionH>
            <wp:positionV relativeFrom="paragraph">
              <wp:posOffset>5520866</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anchor>
        </w:drawing>
      </w:r>
      <w:r>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279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91460"/>
                        </a:xfrm>
                        <a:prstGeom prst="rect">
                          <a:avLst/>
                        </a:prstGeom>
                        <a:solidFill>
                          <a:srgbClr val="FFFFFF"/>
                        </a:solidFill>
                        <a:ln w="9525">
                          <a:noFill/>
                          <a:miter lim="800000"/>
                          <a:headEnd/>
                          <a:tailEnd/>
                        </a:ln>
                      </wps:spPr>
                      <wps:txbx>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Write simple sentences with independence.</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Start to write simple sequenced sentences with support.</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Begin to write CVC words.</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Mark make with confidence, using some letters accurately.</w:t>
                            </w:r>
                          </w:p>
                          <w:p w:rsidR="00D810A6" w:rsidRPr="00036B98" w:rsidRDefault="00D810A6" w:rsidP="00036B98">
                            <w:pPr>
                              <w:pStyle w:val="NoSpacing"/>
                              <w:ind w:left="360"/>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1.4pt;margin-top:8.85pt;width:354.35pt;height:219.8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" stroked="f">
                <v:textbox style="mso-fit-shape-to-text:t">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A55A9B" w:rsidRPr="00A55A9B" w:rsidRDefault="00A55A9B" w:rsidP="00A55A9B">
                      <w:pPr>
                        <w:jc w:val="center"/>
                        <w:rPr>
                          <w:rFonts w:ascii="Century Gothic" w:hAnsi="Century Gothic"/>
                          <w:b/>
                          <w:sz w:val="32"/>
                          <w:szCs w:val="32"/>
                        </w:rPr>
                      </w:pPr>
                      <w:r w:rsidRPr="00A55A9B">
                        <w:rPr>
                          <w:rFonts w:ascii="Century Gothic" w:hAnsi="Century Gothic"/>
                          <w:b/>
                          <w:sz w:val="32"/>
                          <w:szCs w:val="32"/>
                        </w:rPr>
                        <w:t>Write simple sentences with independence.</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Start to write simple sequenced sentences with support.</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Begin to write CVC words.</w:t>
                      </w:r>
                    </w:p>
                    <w:p w:rsidR="00A55A9B" w:rsidRPr="00A55A9B" w:rsidRDefault="00A55A9B" w:rsidP="00A55A9B">
                      <w:pPr>
                        <w:pStyle w:val="ListParagraph"/>
                        <w:numPr>
                          <w:ilvl w:val="0"/>
                          <w:numId w:val="10"/>
                        </w:numPr>
                        <w:rPr>
                          <w:rFonts w:ascii="Century Gothic" w:hAnsi="Century Gothic"/>
                          <w:sz w:val="32"/>
                          <w:szCs w:val="32"/>
                        </w:rPr>
                      </w:pPr>
                      <w:r w:rsidRPr="00A55A9B">
                        <w:rPr>
                          <w:rFonts w:ascii="Century Gothic" w:hAnsi="Century Gothic"/>
                          <w:sz w:val="32"/>
                          <w:szCs w:val="32"/>
                        </w:rPr>
                        <w:t>Mark make with confidence, using some letters accurately.</w:t>
                      </w:r>
                    </w:p>
                    <w:p w:rsidR="00D810A6" w:rsidRPr="00036B98" w:rsidRDefault="00D810A6" w:rsidP="00036B98">
                      <w:pPr>
                        <w:pStyle w:val="NoSpacing"/>
                        <w:ind w:left="360"/>
                        <w:rPr>
                          <w:rFonts w:ascii="Century Gothic" w:hAnsi="Century Gothic"/>
                          <w:sz w:val="36"/>
                          <w:szCs w:val="36"/>
                        </w:rPr>
                      </w:pPr>
                    </w:p>
                  </w:txbxContent>
                </v:textbox>
              </v:shape>
            </w:pict>
          </mc:Fallback>
        </mc:AlternateContent>
      </w:r>
      <w:r w:rsidR="0013194F">
        <w:br w:type="page"/>
      </w:r>
    </w:p>
    <w:p w:rsidR="0027174B" w:rsidRDefault="00FB0FC4">
      <w:bookmarkStart w:id="0" w:name="_GoBack"/>
      <w:bookmarkEnd w:id="0"/>
      <w:r>
        <w:rPr>
          <w:noProof/>
        </w:rPr>
        <w:lastRenderedPageBreak/>
        <w:drawing>
          <wp:anchor distT="0" distB="0" distL="114300" distR="114300" simplePos="0" relativeHeight="251660800" behindDoc="0" locked="0" layoutInCell="1" allowOverlap="1">
            <wp:simplePos x="0" y="0"/>
            <wp:positionH relativeFrom="column">
              <wp:posOffset>-103</wp:posOffset>
            </wp:positionH>
            <wp:positionV relativeFrom="paragraph">
              <wp:posOffset>5865406</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A55A9B">
        <w:rPr>
          <w:noProof/>
        </w:rPr>
        <mc:AlternateContent>
          <mc:Choice Requires="wps">
            <w:drawing>
              <wp:anchor distT="0" distB="0" distL="114300" distR="114300" simplePos="0" relativeHeight="251658752" behindDoc="0" locked="0" layoutInCell="1" allowOverlap="1">
                <wp:simplePos x="0" y="0"/>
                <wp:positionH relativeFrom="column">
                  <wp:posOffset>125730</wp:posOffset>
                </wp:positionH>
                <wp:positionV relativeFrom="paragraph">
                  <wp:posOffset>150495</wp:posOffset>
                </wp:positionV>
                <wp:extent cx="4500245" cy="55270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527040"/>
                        </a:xfrm>
                        <a:prstGeom prst="rect">
                          <a:avLst/>
                        </a:prstGeom>
                        <a:solidFill>
                          <a:srgbClr val="FFFFFF"/>
                        </a:solidFill>
                        <a:ln w="9525">
                          <a:noFill/>
                          <a:miter lim="800000"/>
                          <a:headEnd/>
                          <a:tailEnd/>
                        </a:ln>
                      </wps:spPr>
                      <wps:txbx>
                        <w:txbxContent>
                          <w:p w:rsidR="004819CB"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A55A9B" w:rsidRPr="00A55A9B" w:rsidRDefault="00A55A9B" w:rsidP="00A55A9B">
                            <w:pPr>
                              <w:jc w:val="center"/>
                              <w:rPr>
                                <w:rFonts w:ascii="Century Gothic" w:hAnsi="Century Gothic"/>
                                <w:b/>
                              </w:rPr>
                            </w:pPr>
                            <w:r w:rsidRPr="00A55A9B">
                              <w:rPr>
                                <w:rFonts w:ascii="Century Gothic" w:hAnsi="Century Gothic"/>
                                <w:b/>
                              </w:rPr>
                              <w:t>To understand in depth numbers to 10, including number bonds.</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Recall and use number bonds to 5 and 10.</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Subitise to 5.</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Count, order, recognise and use numbers to 10 and beyond.</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Counts to and links numbers to amounts to 5 and subitise to 3.</w:t>
                            </w:r>
                          </w:p>
                          <w:p w:rsidR="00A55A9B" w:rsidRPr="00A55A9B" w:rsidRDefault="00A55A9B" w:rsidP="00A55A9B">
                            <w:pPr>
                              <w:jc w:val="center"/>
                              <w:rPr>
                                <w:rFonts w:ascii="Century Gothic" w:hAnsi="Century Gothic"/>
                                <w:b/>
                              </w:rPr>
                            </w:pPr>
                            <w:r w:rsidRPr="00A55A9B">
                              <w:rPr>
                                <w:rFonts w:ascii="Century Gothic" w:hAnsi="Century Gothic"/>
                                <w:b/>
                              </w:rPr>
                              <w:t>To recognise, compare and explore mathematical patterns.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Share equally.</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Count verbally beyond 20.</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Identify odds and evens.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Find one more and one less.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Continue, copy and recreate repeated patterns.</w:t>
                            </w:r>
                          </w:p>
                          <w:p w:rsidR="00A55A9B" w:rsidRPr="00A55A9B" w:rsidRDefault="00A55A9B" w:rsidP="00A55A9B">
                            <w:pPr>
                              <w:jc w:val="center"/>
                              <w:rPr>
                                <w:rFonts w:ascii="Century Gothic" w:hAnsi="Century Gothic"/>
                                <w:b/>
                              </w:rPr>
                            </w:pPr>
                            <w:r w:rsidRPr="00A55A9B">
                              <w:rPr>
                                <w:rFonts w:ascii="Century Gothic" w:hAnsi="Century Gothic"/>
                                <w:b/>
                              </w:rPr>
                              <w:t>Tackles problems involving prediction, discussion of properties of shape, spacial awareness and comparison of different measures.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Select, rotate and manipulate shapes to develop spatial reasoning skills.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Compose and decompose shapes so that children recognise a shape can have other shapes within it,</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Order 3 or more objects by measures.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Name 2D and 3D shapes and talk about the properties.</w:t>
                            </w:r>
                          </w:p>
                          <w:p w:rsidR="00DF1BF0" w:rsidRPr="00A55A9B" w:rsidRDefault="00A55A9B" w:rsidP="00A55A9B">
                            <w:pPr>
                              <w:pStyle w:val="NoSpacing"/>
                              <w:jc w:val="center"/>
                              <w:rPr>
                                <w:rFonts w:ascii="Century Gothic" w:hAnsi="Century Gothic"/>
                              </w:rPr>
                            </w:pPr>
                            <w:r w:rsidRPr="00A55A9B">
                              <w:rPr>
                                <w:rFonts w:ascii="Century Gothic" w:hAnsi="Century Gothic"/>
                              </w:rPr>
                              <w:t>Begin to talk about and explore the properties of shape and position, and make comparisons of different objects.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3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" stroked="f">
                <v:textbox style="mso-fit-shape-to-text:t">
                  <w:txbxContent>
                    <w:p w:rsidR="004819CB"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A55A9B" w:rsidRPr="00A55A9B" w:rsidRDefault="00A55A9B" w:rsidP="00A55A9B">
                      <w:pPr>
                        <w:jc w:val="center"/>
                        <w:rPr>
                          <w:rFonts w:ascii="Century Gothic" w:hAnsi="Century Gothic"/>
                          <w:b/>
                        </w:rPr>
                      </w:pPr>
                      <w:r w:rsidRPr="00A55A9B">
                        <w:rPr>
                          <w:rFonts w:ascii="Century Gothic" w:hAnsi="Century Gothic"/>
                          <w:b/>
                        </w:rPr>
                        <w:t>To understand in depth numbers to 10, including number bonds.</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Recall and use number bonds to 5 and 10.</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Subitise to 5.</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Count, order, recognise and use numbers to 10 and beyond.</w:t>
                      </w:r>
                    </w:p>
                    <w:p w:rsidR="00A55A9B" w:rsidRPr="00A55A9B" w:rsidRDefault="00A55A9B" w:rsidP="00A55A9B">
                      <w:pPr>
                        <w:pStyle w:val="ListParagraph"/>
                        <w:numPr>
                          <w:ilvl w:val="0"/>
                          <w:numId w:val="13"/>
                        </w:numPr>
                        <w:rPr>
                          <w:rFonts w:ascii="Century Gothic" w:hAnsi="Century Gothic"/>
                          <w:b/>
                        </w:rPr>
                      </w:pPr>
                      <w:r w:rsidRPr="00A55A9B">
                        <w:rPr>
                          <w:rFonts w:ascii="Century Gothic" w:hAnsi="Century Gothic"/>
                        </w:rPr>
                        <w:t>Counts to and links numbers to amounts to 5 and subitise to 3.</w:t>
                      </w:r>
                    </w:p>
                    <w:p w:rsidR="00A55A9B" w:rsidRPr="00A55A9B" w:rsidRDefault="00A55A9B" w:rsidP="00A55A9B">
                      <w:pPr>
                        <w:jc w:val="center"/>
                        <w:rPr>
                          <w:rFonts w:ascii="Century Gothic" w:hAnsi="Century Gothic"/>
                          <w:b/>
                        </w:rPr>
                      </w:pPr>
                      <w:r w:rsidRPr="00A55A9B">
                        <w:rPr>
                          <w:rFonts w:ascii="Century Gothic" w:hAnsi="Century Gothic"/>
                          <w:b/>
                        </w:rPr>
                        <w:t>To recognise, compare and explore mathematical patterns.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Share equally.</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Count verbally beyond 20.</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Identify odds and evens.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Find one more and one less.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Continue, copy and recreate repeated patterns.</w:t>
                      </w:r>
                    </w:p>
                    <w:p w:rsidR="00A55A9B" w:rsidRPr="00A55A9B" w:rsidRDefault="00A55A9B" w:rsidP="00A55A9B">
                      <w:pPr>
                        <w:jc w:val="center"/>
                        <w:rPr>
                          <w:rFonts w:ascii="Century Gothic" w:hAnsi="Century Gothic"/>
                          <w:b/>
                        </w:rPr>
                      </w:pPr>
                      <w:r w:rsidRPr="00A55A9B">
                        <w:rPr>
                          <w:rFonts w:ascii="Century Gothic" w:hAnsi="Century Gothic"/>
                          <w:b/>
                        </w:rPr>
                        <w:t>Tackles problems involving prediction, discussion of properties of shape, spacial awareness and comparison of different measures.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Select, rotate and manipulate shapes to develop spatial reasoning skills.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Compose and decompose shapes so that children recognise a shape can have other shapes within it,</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Order 3 or more objects by measures.</w:t>
                      </w:r>
                    </w:p>
                    <w:p w:rsidR="00A55A9B" w:rsidRPr="00A55A9B" w:rsidRDefault="00A55A9B" w:rsidP="00A55A9B">
                      <w:pPr>
                        <w:pStyle w:val="ListParagraph"/>
                        <w:numPr>
                          <w:ilvl w:val="0"/>
                          <w:numId w:val="13"/>
                        </w:numPr>
                        <w:rPr>
                          <w:rFonts w:ascii="Century Gothic" w:hAnsi="Century Gothic"/>
                        </w:rPr>
                      </w:pPr>
                      <w:r w:rsidRPr="00A55A9B">
                        <w:rPr>
                          <w:rFonts w:ascii="Century Gothic" w:hAnsi="Century Gothic"/>
                        </w:rPr>
                        <w:t>Name 2D and 3D shapes and talk about the properties.</w:t>
                      </w:r>
                    </w:p>
                    <w:p w:rsidR="00DF1BF0" w:rsidRPr="00A55A9B" w:rsidRDefault="00A55A9B" w:rsidP="00A55A9B">
                      <w:pPr>
                        <w:pStyle w:val="NoSpacing"/>
                        <w:jc w:val="center"/>
                        <w:rPr>
                          <w:rFonts w:ascii="Century Gothic" w:hAnsi="Century Gothic"/>
                        </w:rPr>
                      </w:pPr>
                      <w:r w:rsidRPr="00A55A9B">
                        <w:rPr>
                          <w:rFonts w:ascii="Century Gothic" w:hAnsi="Century Gothic"/>
                        </w:rPr>
                        <w:t>Begin to talk about and explore the properties of shape and position, and make comparisons of different objects.</w:t>
                      </w:r>
                    </w:p>
                  </w:txbxContent>
                </v:textbox>
              </v:shape>
            </w:pict>
          </mc:Fallback>
        </mc:AlternateContent>
      </w:r>
      <w:r w:rsidR="00A55A9B">
        <w:rPr>
          <w:noProof/>
        </w:rPr>
        <mc:AlternateContent>
          <mc:Choice Requires="wps">
            <w:drawing>
              <wp:anchor distT="0" distB="0" distL="114300" distR="114300" simplePos="0" relativeHeight="251656704" behindDoc="0" locked="0" layoutInCell="1" allowOverlap="1">
                <wp:simplePos x="0" y="0"/>
                <wp:positionH relativeFrom="column">
                  <wp:posOffset>5307330</wp:posOffset>
                </wp:positionH>
                <wp:positionV relativeFrom="paragraph">
                  <wp:posOffset>-135890</wp:posOffset>
                </wp:positionV>
                <wp:extent cx="4500245" cy="7086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086600"/>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A55A9B" w:rsidRDefault="00A55A9B" w:rsidP="00C86B64">
                            <w:pPr>
                              <w:pStyle w:val="NoSpacing"/>
                              <w:jc w:val="center"/>
                              <w:rPr>
                                <w:rFonts w:ascii="Century Gothic" w:hAnsi="Century Gothic"/>
                                <w:b/>
                                <w:sz w:val="44"/>
                              </w:rPr>
                            </w:pPr>
                            <w:r>
                              <w:rPr>
                                <w:rFonts w:ascii="Century Gothic" w:hAnsi="Century Gothic"/>
                                <w:b/>
                                <w:sz w:val="44"/>
                              </w:rPr>
                              <w:t>Penketh South</w:t>
                            </w:r>
                            <w:r w:rsidR="004F0B98">
                              <w:rPr>
                                <w:rFonts w:ascii="Century Gothic" w:hAnsi="Century Gothic"/>
                                <w:b/>
                                <w:sz w:val="44"/>
                              </w:rPr>
                              <w:t xml:space="preserve"> Community Primary School</w:t>
                            </w:r>
                          </w:p>
                          <w:p w:rsidR="00A55A9B" w:rsidRDefault="00A55A9B" w:rsidP="00C86B64">
                            <w:pPr>
                              <w:pStyle w:val="NoSpacing"/>
                              <w:jc w:val="center"/>
                              <w:rPr>
                                <w:rFonts w:ascii="Century Gothic" w:hAnsi="Century Gothic"/>
                                <w:sz w:val="44"/>
                              </w:rPr>
                            </w:pPr>
                          </w:p>
                          <w:p w:rsidR="00C86B64" w:rsidRDefault="00A55A9B" w:rsidP="00C86B64">
                            <w:pPr>
                              <w:pStyle w:val="NoSpacing"/>
                              <w:jc w:val="center"/>
                              <w:rPr>
                                <w:rFonts w:ascii="Century Gothic" w:hAnsi="Century Gothic"/>
                                <w:sz w:val="44"/>
                              </w:rPr>
                            </w:pPr>
                            <w:r>
                              <w:rPr>
                                <w:rFonts w:ascii="Century Gothic" w:hAnsi="Century Gothic"/>
                                <w:noProof/>
                                <w:sz w:val="44"/>
                              </w:rPr>
                              <w:drawing>
                                <wp:inline distT="0" distB="0" distL="0" distR="0">
                                  <wp:extent cx="1786535" cy="1795027"/>
                                  <wp:effectExtent l="0" t="0" r="0" b="0"/>
                                  <wp:docPr id="2" name="Picture 2" descr="C:\Users\K.Tsfira\AppData\Local\Microsoft\Windows\INetCache\Content.MSO\4F291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F291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088" cy="1802616"/>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55A9B">
                              <w:rPr>
                                <w:rFonts w:ascii="Century Gothic" w:hAnsi="Century Gothic"/>
                                <w:b/>
                                <w:sz w:val="44"/>
                              </w:rPr>
                              <w:t>Reception</w:t>
                            </w: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4F0B98">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58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" stroked="f">
                <v:textbox style="mso-fit-shape-to-text:t">
                  <w:txbxContent>
                    <w:p w:rsidR="00C86B64" w:rsidRDefault="00C86B64" w:rsidP="00C86B64">
                      <w:pPr>
                        <w:pStyle w:val="NoSpacing"/>
                        <w:jc w:val="center"/>
                        <w:rPr>
                          <w:rFonts w:ascii="Century Gothic" w:hAnsi="Century Gothic"/>
                          <w:b/>
                          <w:sz w:val="44"/>
                        </w:rPr>
                      </w:pPr>
                    </w:p>
                    <w:p w:rsidR="00A55A9B" w:rsidRDefault="00A55A9B" w:rsidP="00C86B64">
                      <w:pPr>
                        <w:pStyle w:val="NoSpacing"/>
                        <w:jc w:val="center"/>
                        <w:rPr>
                          <w:rFonts w:ascii="Century Gothic" w:hAnsi="Century Gothic"/>
                          <w:b/>
                          <w:sz w:val="44"/>
                        </w:rPr>
                      </w:pPr>
                      <w:r>
                        <w:rPr>
                          <w:rFonts w:ascii="Century Gothic" w:hAnsi="Century Gothic"/>
                          <w:b/>
                          <w:sz w:val="44"/>
                        </w:rPr>
                        <w:t>Penketh South</w:t>
                      </w:r>
                      <w:r w:rsidR="004F0B98">
                        <w:rPr>
                          <w:rFonts w:ascii="Century Gothic" w:hAnsi="Century Gothic"/>
                          <w:b/>
                          <w:sz w:val="44"/>
                        </w:rPr>
                        <w:t xml:space="preserve"> Community Primary School</w:t>
                      </w:r>
                    </w:p>
                    <w:p w:rsidR="00A55A9B" w:rsidRDefault="00A55A9B" w:rsidP="00C86B64">
                      <w:pPr>
                        <w:pStyle w:val="NoSpacing"/>
                        <w:jc w:val="center"/>
                        <w:rPr>
                          <w:rFonts w:ascii="Century Gothic" w:hAnsi="Century Gothic"/>
                          <w:sz w:val="44"/>
                        </w:rPr>
                      </w:pPr>
                    </w:p>
                    <w:p w:rsidR="00C86B64" w:rsidRDefault="00A55A9B" w:rsidP="00C86B64">
                      <w:pPr>
                        <w:pStyle w:val="NoSpacing"/>
                        <w:jc w:val="center"/>
                        <w:rPr>
                          <w:rFonts w:ascii="Century Gothic" w:hAnsi="Century Gothic"/>
                          <w:sz w:val="44"/>
                        </w:rPr>
                      </w:pPr>
                      <w:r>
                        <w:rPr>
                          <w:rFonts w:ascii="Century Gothic" w:hAnsi="Century Gothic"/>
                          <w:noProof/>
                          <w:sz w:val="44"/>
                        </w:rPr>
                        <w:drawing>
                          <wp:inline distT="0" distB="0" distL="0" distR="0">
                            <wp:extent cx="1786535" cy="1795027"/>
                            <wp:effectExtent l="0" t="0" r="0" b="0"/>
                            <wp:docPr id="2" name="Picture 2" descr="C:\Users\K.Tsfira\AppData\Local\Microsoft\Windows\INetCache\Content.MSO\4F291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fira\AppData\Local\Microsoft\Windows\INetCache\Content.MSO\4F291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088" cy="1802616"/>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55A9B">
                        <w:rPr>
                          <w:rFonts w:ascii="Century Gothic" w:hAnsi="Century Gothic"/>
                          <w:b/>
                          <w:sz w:val="44"/>
                        </w:rPr>
                        <w:t>Reception</w:t>
                      </w: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4F0B98">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743D08"/>
    <w:multiLevelType w:val="hybridMultilevel"/>
    <w:tmpl w:val="17E07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5704B6D"/>
    <w:multiLevelType w:val="hybridMultilevel"/>
    <w:tmpl w:val="C1BCE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D56AC5"/>
    <w:multiLevelType w:val="hybridMultilevel"/>
    <w:tmpl w:val="B2A62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43F6C88"/>
    <w:multiLevelType w:val="hybridMultilevel"/>
    <w:tmpl w:val="FE9C4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0"/>
  </w:num>
  <w:num w:numId="6">
    <w:abstractNumId w:val="4"/>
  </w:num>
  <w:num w:numId="7">
    <w:abstractNumId w:val="2"/>
  </w:num>
  <w:num w:numId="8">
    <w:abstractNumId w:val="5"/>
  </w:num>
  <w:num w:numId="9">
    <w:abstractNumId w:val="3"/>
  </w:num>
  <w:num w:numId="10">
    <w:abstractNumId w:val="7"/>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8"/>
    <w:rsid w:val="00010C24"/>
    <w:rsid w:val="00036B98"/>
    <w:rsid w:val="000623BB"/>
    <w:rsid w:val="000B7F64"/>
    <w:rsid w:val="0013194F"/>
    <w:rsid w:val="001B05D4"/>
    <w:rsid w:val="001C6324"/>
    <w:rsid w:val="0027174B"/>
    <w:rsid w:val="002B2A4C"/>
    <w:rsid w:val="00422699"/>
    <w:rsid w:val="004819CB"/>
    <w:rsid w:val="004F0B98"/>
    <w:rsid w:val="00640010"/>
    <w:rsid w:val="008C44E4"/>
    <w:rsid w:val="00A30C7A"/>
    <w:rsid w:val="00A55A9B"/>
    <w:rsid w:val="00A82C8A"/>
    <w:rsid w:val="00B006C0"/>
    <w:rsid w:val="00B13372"/>
    <w:rsid w:val="00BD4AF8"/>
    <w:rsid w:val="00BE2ADA"/>
    <w:rsid w:val="00C5667A"/>
    <w:rsid w:val="00C86B64"/>
    <w:rsid w:val="00D810A6"/>
    <w:rsid w:val="00DF1BF0"/>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435A38"/>
  <w15:docId w15:val="{57BE1DCA-FA14-4BEC-8B5F-A2E1BD8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 w:type="paragraph" w:styleId="ListParagraph">
    <w:name w:val="List Paragraph"/>
    <w:basedOn w:val="Normal"/>
    <w:uiPriority w:val="34"/>
    <w:qFormat/>
    <w:rsid w:val="00A55A9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Karen Tsfira</cp:lastModifiedBy>
  <cp:revision>2</cp:revision>
  <cp:lastPrinted>2014-09-12T14:43:00Z</cp:lastPrinted>
  <dcterms:created xsi:type="dcterms:W3CDTF">2021-10-10T19:24:00Z</dcterms:created>
  <dcterms:modified xsi:type="dcterms:W3CDTF">2021-10-10T19:24:00Z</dcterms:modified>
</cp:coreProperties>
</file>