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06B" w:rsidRDefault="00E3406B">
      <w:pPr>
        <w:ind w:left="0" w:hanging="2"/>
        <w:jc w:val="center"/>
      </w:pPr>
    </w:p>
    <w:tbl>
      <w:tblPr>
        <w:tblStyle w:val="a"/>
        <w:tblW w:w="11520"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600" w:firstRow="0" w:lastRow="0" w:firstColumn="0" w:lastColumn="0" w:noHBand="1" w:noVBand="1"/>
      </w:tblPr>
      <w:tblGrid>
        <w:gridCol w:w="11520"/>
      </w:tblGrid>
      <w:tr w:rsidR="00E3406B">
        <w:trPr>
          <w:trHeight w:val="12960"/>
          <w:jc w:val="center"/>
        </w:trPr>
        <w:tc>
          <w:tcPr>
            <w:tcW w:w="11520" w:type="dxa"/>
            <w:shd w:val="clear" w:color="auto" w:fill="auto"/>
            <w:tcMar>
              <w:top w:w="100" w:type="dxa"/>
              <w:left w:w="100" w:type="dxa"/>
              <w:bottom w:w="100" w:type="dxa"/>
              <w:right w:w="100" w:type="dxa"/>
            </w:tcMar>
          </w:tcPr>
          <w:p w:rsidR="00E3406B" w:rsidRDefault="00C41316">
            <w:pPr>
              <w:ind w:left="0" w:hanging="2"/>
            </w:pPr>
            <w:r>
              <w:rPr>
                <w:noProof/>
              </w:rPr>
              <mc:AlternateContent>
                <mc:Choice Requires="wpg">
                  <w:drawing>
                    <wp:anchor distT="114300" distB="114300" distL="114300" distR="114300" simplePos="0" relativeHeight="251658240" behindDoc="0" locked="0" layoutInCell="1" hidden="0" allowOverlap="1">
                      <wp:simplePos x="0" y="0"/>
                      <wp:positionH relativeFrom="column">
                        <wp:posOffset>762000</wp:posOffset>
                      </wp:positionH>
                      <wp:positionV relativeFrom="paragraph">
                        <wp:posOffset>333375</wp:posOffset>
                      </wp:positionV>
                      <wp:extent cx="5448300" cy="600075"/>
                      <wp:effectExtent l="0" t="0" r="0" b="0"/>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431525" y="472425"/>
                                <a:ext cx="5429700" cy="585000"/>
                              </a:xfrm>
                              <a:prstGeom prst="rect">
                                <a:avLst/>
                              </a:prstGeom>
                              <a:noFill/>
                              <a:ln w="19050" cap="flat" cmpd="sng">
                                <a:solidFill>
                                  <a:srgbClr val="000000"/>
                                </a:solidFill>
                                <a:prstDash val="solid"/>
                                <a:round/>
                                <a:headEnd type="none" w="sm" len="sm"/>
                                <a:tailEnd type="none" w="sm" len="sm"/>
                              </a:ln>
                            </wps:spPr>
                            <wps:txbx>
                              <w:txbxContent>
                                <w:p w:rsidR="00E3406B" w:rsidRDefault="00C41316">
                                  <w:pPr>
                                    <w:spacing w:line="240" w:lineRule="auto"/>
                                    <w:ind w:left="3" w:hanging="5"/>
                                    <w:jc w:val="center"/>
                                  </w:pPr>
                                  <w:r>
                                    <w:rPr>
                                      <w:rFonts w:ascii="Arial" w:eastAsia="Arial" w:hAnsi="Arial" w:cs="Arial"/>
                                      <w:color w:val="000000"/>
                                      <w:sz w:val="52"/>
                                    </w:rPr>
                                    <w:t>English Policy</w:t>
                                  </w:r>
                                </w:p>
                              </w:txbxContent>
                            </wps:txbx>
                            <wps:bodyPr spcFirstLastPara="1" wrap="square" lIns="91425" tIns="91425" rIns="91425" bIns="91425"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762000</wp:posOffset>
                      </wp:positionH>
                      <wp:positionV relativeFrom="paragraph">
                        <wp:posOffset>333375</wp:posOffset>
                      </wp:positionV>
                      <wp:extent cx="5448300" cy="600075"/>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448300" cy="600075"/>
                              </a:xfrm>
                              <a:prstGeom prst="rect"/>
                              <a:ln/>
                            </pic:spPr>
                          </pic:pic>
                        </a:graphicData>
                      </a:graphic>
                    </wp:anchor>
                  </w:drawing>
                </mc:Fallback>
              </mc:AlternateContent>
            </w:r>
            <w:r>
              <w:rPr>
                <w:noProof/>
              </w:rPr>
              <w:drawing>
                <wp:anchor distT="114300" distB="114300" distL="114300" distR="114300" simplePos="0" relativeHeight="251659264" behindDoc="0" locked="0" layoutInCell="1" hidden="0" allowOverlap="1">
                  <wp:simplePos x="0" y="0"/>
                  <wp:positionH relativeFrom="column">
                    <wp:posOffset>742950</wp:posOffset>
                  </wp:positionH>
                  <wp:positionV relativeFrom="paragraph">
                    <wp:posOffset>6181725</wp:posOffset>
                  </wp:positionV>
                  <wp:extent cx="5486400" cy="1574800"/>
                  <wp:effectExtent l="0" t="0" r="0" b="0"/>
                  <wp:wrapTopAndBottom distT="114300" distB="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86400" cy="15748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866775</wp:posOffset>
                  </wp:positionH>
                  <wp:positionV relativeFrom="paragraph">
                    <wp:posOffset>1581150</wp:posOffset>
                  </wp:positionV>
                  <wp:extent cx="5238750" cy="4343400"/>
                  <wp:effectExtent l="0" t="0" r="0" b="0"/>
                  <wp:wrapTopAndBottom distT="114300" distB="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238750" cy="4343400"/>
                          </a:xfrm>
                          <a:prstGeom prst="rect">
                            <a:avLst/>
                          </a:prstGeom>
                          <a:ln/>
                        </pic:spPr>
                      </pic:pic>
                    </a:graphicData>
                  </a:graphic>
                </wp:anchor>
              </w:drawing>
            </w:r>
          </w:p>
        </w:tc>
      </w:tr>
    </w:tbl>
    <w:p w:rsidR="00E3406B" w:rsidRDefault="00C41316">
      <w:pPr>
        <w:ind w:left="0" w:hanging="2"/>
        <w:jc w:val="center"/>
        <w:rPr>
          <w:rFonts w:ascii="Arial" w:eastAsia="Arial" w:hAnsi="Arial" w:cs="Arial"/>
        </w:rPr>
      </w:pPr>
      <w:r>
        <w:rPr>
          <w:rFonts w:ascii="Arial" w:eastAsia="Arial" w:hAnsi="Arial" w:cs="Arial"/>
          <w:b/>
        </w:rPr>
        <w:lastRenderedPageBreak/>
        <w:t>“Do your best. Be your best.”</w:t>
      </w:r>
    </w:p>
    <w:p w:rsidR="00E3406B" w:rsidRDefault="00E3406B">
      <w:pPr>
        <w:ind w:left="0" w:hanging="2"/>
        <w:jc w:val="both"/>
        <w:rPr>
          <w:rFonts w:ascii="Trebuchet MS" w:eastAsia="Trebuchet MS" w:hAnsi="Trebuchet MS" w:cs="Trebuchet MS"/>
          <w:b/>
        </w:rPr>
      </w:pPr>
    </w:p>
    <w:p w:rsidR="00E3406B" w:rsidRDefault="00E3406B">
      <w:pPr>
        <w:ind w:left="0" w:hanging="2"/>
        <w:jc w:val="both"/>
        <w:rPr>
          <w:rFonts w:ascii="Trebuchet MS" w:eastAsia="Trebuchet MS" w:hAnsi="Trebuchet MS" w:cs="Trebuchet MS"/>
          <w:b/>
        </w:rPr>
      </w:pPr>
    </w:p>
    <w:p w:rsidR="00E3406B" w:rsidRDefault="00C41316">
      <w:pPr>
        <w:ind w:left="0" w:hanging="2"/>
        <w:jc w:val="both"/>
        <w:rPr>
          <w:rFonts w:ascii="Trebuchet MS" w:eastAsia="Trebuchet MS" w:hAnsi="Trebuchet MS" w:cs="Trebuchet MS"/>
          <w:b/>
        </w:rPr>
      </w:pPr>
      <w:r>
        <w:rPr>
          <w:rFonts w:ascii="Trebuchet MS" w:eastAsia="Trebuchet MS" w:hAnsi="Trebuchet MS" w:cs="Trebuchet MS"/>
          <w:b/>
        </w:rPr>
        <w:t>Curriculum Vision</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color w:val="333333"/>
          <w:highlight w:val="white"/>
        </w:rPr>
        <w:t xml:space="preserve">On the children’s journey through Penketh South, we aim to spark their curiosity and fire their enthusiasm.  We want our children to take pride in themselves, their achievements and their environment.  They will be taught to respectfully question, to show </w:t>
      </w:r>
      <w:r>
        <w:rPr>
          <w:rFonts w:ascii="Trebuchet MS" w:eastAsia="Trebuchet MS" w:hAnsi="Trebuchet MS" w:cs="Trebuchet MS"/>
          <w:color w:val="333333"/>
          <w:highlight w:val="white"/>
        </w:rPr>
        <w:t xml:space="preserve">appreciation for the world around them and to accept and understand equality and diversity. We will provide opportunities for our children to develop as independent, confident and successful learners who have high aspirations for the future.  The children </w:t>
      </w:r>
      <w:r>
        <w:rPr>
          <w:rFonts w:ascii="Trebuchet MS" w:eastAsia="Trebuchet MS" w:hAnsi="Trebuchet MS" w:cs="Trebuchet MS"/>
          <w:color w:val="333333"/>
          <w:highlight w:val="white"/>
        </w:rPr>
        <w:t>will be encouraged and supported to become resilient learners who understand that it is ok to make mistakes as long as they use these experiences to help them to develop and grow.  Our children will become learners for life, powerful contributors, confiden</w:t>
      </w:r>
      <w:r>
        <w:rPr>
          <w:rFonts w:ascii="Trebuchet MS" w:eastAsia="Trebuchet MS" w:hAnsi="Trebuchet MS" w:cs="Trebuchet MS"/>
          <w:color w:val="333333"/>
          <w:highlight w:val="white"/>
        </w:rPr>
        <w:t>t individuals and responsible citizens of the future.</w:t>
      </w:r>
    </w:p>
    <w:p w:rsidR="00E3406B" w:rsidRDefault="00E3406B">
      <w:pPr>
        <w:ind w:left="0" w:hanging="2"/>
        <w:jc w:val="both"/>
        <w:rPr>
          <w:rFonts w:ascii="Trebuchet MS" w:eastAsia="Trebuchet MS" w:hAnsi="Trebuchet MS" w:cs="Trebuchet MS"/>
        </w:rPr>
      </w:pPr>
    </w:p>
    <w:p w:rsidR="00E3406B" w:rsidRDefault="00C41316">
      <w:pPr>
        <w:ind w:left="0" w:hanging="2"/>
        <w:jc w:val="center"/>
        <w:rPr>
          <w:rFonts w:ascii="Trebuchet MS" w:eastAsia="Trebuchet MS" w:hAnsi="Trebuchet MS" w:cs="Trebuchet MS"/>
          <w:b/>
        </w:rPr>
      </w:pPr>
      <w:r>
        <w:rPr>
          <w:rFonts w:ascii="Trebuchet MS" w:eastAsia="Trebuchet MS" w:hAnsi="Trebuchet MS" w:cs="Trebuchet MS"/>
          <w:b/>
        </w:rPr>
        <w:t>English Curriculum Intent</w:t>
      </w:r>
    </w:p>
    <w:p w:rsidR="00E3406B" w:rsidRDefault="00E3406B">
      <w:pPr>
        <w:ind w:left="0" w:hanging="2"/>
        <w:jc w:val="both"/>
        <w:rPr>
          <w:rFonts w:ascii="Trebuchet MS" w:eastAsia="Trebuchet MS" w:hAnsi="Trebuchet MS" w:cs="Trebuchet MS"/>
          <w:b/>
        </w:rPr>
      </w:pPr>
    </w:p>
    <w:p w:rsidR="00E3406B" w:rsidRDefault="00C41316">
      <w:pPr>
        <w:spacing w:after="160" w:line="240" w:lineRule="auto"/>
        <w:ind w:left="0" w:hanging="2"/>
        <w:jc w:val="center"/>
        <w:rPr>
          <w:rFonts w:ascii="Trebuchet MS" w:eastAsia="Trebuchet MS" w:hAnsi="Trebuchet MS" w:cs="Trebuchet MS"/>
          <w:b/>
          <w:color w:val="333333"/>
          <w:sz w:val="23"/>
          <w:szCs w:val="23"/>
        </w:rPr>
      </w:pPr>
      <w:r>
        <w:rPr>
          <w:rFonts w:ascii="Trebuchet MS" w:eastAsia="Trebuchet MS" w:hAnsi="Trebuchet MS" w:cs="Trebuchet MS"/>
          <w:b/>
          <w:color w:val="333333"/>
          <w:sz w:val="23"/>
          <w:szCs w:val="23"/>
        </w:rPr>
        <w:t xml:space="preserve">“Literacy is the jump-off point from which all of life’s successes take flight”                                       </w:t>
      </w:r>
    </w:p>
    <w:p w:rsidR="00E3406B" w:rsidRDefault="00C41316">
      <w:pPr>
        <w:spacing w:after="160" w:line="240" w:lineRule="auto"/>
        <w:ind w:left="0" w:hanging="2"/>
        <w:jc w:val="right"/>
        <w:rPr>
          <w:rFonts w:ascii="Trebuchet MS" w:eastAsia="Trebuchet MS" w:hAnsi="Trebuchet MS" w:cs="Trebuchet MS"/>
          <w:b/>
          <w:color w:val="333333"/>
          <w:sz w:val="23"/>
          <w:szCs w:val="23"/>
        </w:rPr>
      </w:pPr>
      <w:r>
        <w:rPr>
          <w:rFonts w:ascii="Trebuchet MS" w:eastAsia="Trebuchet MS" w:hAnsi="Trebuchet MS" w:cs="Trebuchet MS"/>
          <w:b/>
          <w:color w:val="333333"/>
          <w:sz w:val="23"/>
          <w:szCs w:val="23"/>
        </w:rPr>
        <w:t xml:space="preserve">Lauri </w:t>
      </w:r>
      <w:proofErr w:type="spellStart"/>
      <w:r>
        <w:rPr>
          <w:rFonts w:ascii="Trebuchet MS" w:eastAsia="Trebuchet MS" w:hAnsi="Trebuchet MS" w:cs="Trebuchet MS"/>
          <w:b/>
          <w:color w:val="333333"/>
          <w:sz w:val="23"/>
          <w:szCs w:val="23"/>
        </w:rPr>
        <w:t>Fortino</w:t>
      </w:r>
      <w:proofErr w:type="spellEnd"/>
    </w:p>
    <w:p w:rsidR="00E3406B" w:rsidRDefault="00C41316">
      <w:pPr>
        <w:spacing w:after="160" w:line="240" w:lineRule="auto"/>
        <w:ind w:left="0" w:hanging="2"/>
        <w:jc w:val="both"/>
        <w:rPr>
          <w:rFonts w:ascii="Trebuchet MS" w:eastAsia="Trebuchet MS" w:hAnsi="Trebuchet MS" w:cs="Trebuchet MS"/>
        </w:rPr>
      </w:pPr>
      <w:r>
        <w:rPr>
          <w:rFonts w:ascii="Trebuchet MS" w:eastAsia="Trebuchet MS" w:hAnsi="Trebuchet MS" w:cs="Trebuchet MS"/>
          <w:color w:val="333333"/>
        </w:rPr>
        <w:t xml:space="preserve">English is the foundation of our curriculum.  It unites the life skills of reading, writing and </w:t>
      </w:r>
      <w:proofErr w:type="spellStart"/>
      <w:r>
        <w:rPr>
          <w:rFonts w:ascii="Trebuchet MS" w:eastAsia="Trebuchet MS" w:hAnsi="Trebuchet MS" w:cs="Trebuchet MS"/>
          <w:color w:val="333333"/>
        </w:rPr>
        <w:t>oracy</w:t>
      </w:r>
      <w:proofErr w:type="spellEnd"/>
      <w:r>
        <w:rPr>
          <w:rFonts w:ascii="Trebuchet MS" w:eastAsia="Trebuchet MS" w:hAnsi="Trebuchet MS" w:cs="Trebuchet MS"/>
          <w:color w:val="333333"/>
        </w:rPr>
        <w:t>.  The three elements work alongside each other to enable children to make sense of the world around them and understand the way language is used to commun</w:t>
      </w:r>
      <w:r>
        <w:rPr>
          <w:rFonts w:ascii="Trebuchet MS" w:eastAsia="Trebuchet MS" w:hAnsi="Trebuchet MS" w:cs="Trebuchet MS"/>
          <w:color w:val="333333"/>
        </w:rPr>
        <w:t>icate.  At Penketh South</w:t>
      </w:r>
      <w:r w:rsidR="00AD4691">
        <w:rPr>
          <w:rFonts w:ascii="Trebuchet MS" w:eastAsia="Trebuchet MS" w:hAnsi="Trebuchet MS" w:cs="Trebuchet MS"/>
          <w:color w:val="333333"/>
        </w:rPr>
        <w:t>,</w:t>
      </w:r>
      <w:r>
        <w:rPr>
          <w:rFonts w:ascii="Trebuchet MS" w:eastAsia="Trebuchet MS" w:hAnsi="Trebuchet MS" w:cs="Trebuchet MS"/>
          <w:color w:val="333333"/>
        </w:rPr>
        <w:t xml:space="preserve"> we want every child to be confident and fluent in expressing themselves through a variety of different means and develop English skills for life.  We strive to create a community of readers and writers who use their English skills </w:t>
      </w:r>
      <w:r>
        <w:rPr>
          <w:rFonts w:ascii="Trebuchet MS" w:eastAsia="Trebuchet MS" w:hAnsi="Trebuchet MS" w:cs="Trebuchet MS"/>
          <w:color w:val="333333"/>
        </w:rPr>
        <w:t>confidently and competently across all lessons. We hope to foster a love of language and text through our approach to teaching and learning.</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We aim to provide the children at this school with a rich and stimulating language environment.  Pupils will be giv</w:t>
      </w:r>
      <w:r>
        <w:rPr>
          <w:rFonts w:ascii="Trebuchet MS" w:eastAsia="Trebuchet MS" w:hAnsi="Trebuchet MS" w:cs="Trebuchet MS"/>
        </w:rPr>
        <w:t>en opportunities to become confident, competent, reflective and expressive users of language that interrelate the requirements of English within a broad and balanced approach across the curriculum.</w:t>
      </w:r>
    </w:p>
    <w:p w:rsidR="00E3406B" w:rsidRDefault="00E3406B">
      <w:pPr>
        <w:ind w:left="0" w:hanging="2"/>
        <w:jc w:val="both"/>
        <w:rPr>
          <w:rFonts w:ascii="Trebuchet MS" w:eastAsia="Trebuchet MS" w:hAnsi="Trebuchet MS" w:cs="Trebuchet MS"/>
        </w:rPr>
      </w:pPr>
    </w:p>
    <w:p w:rsidR="00E3406B" w:rsidRDefault="00E3406B">
      <w:pPr>
        <w:spacing w:after="160" w:line="240" w:lineRule="auto"/>
        <w:ind w:left="0" w:hanging="2"/>
        <w:jc w:val="both"/>
        <w:rPr>
          <w:rFonts w:ascii="Trebuchet MS" w:eastAsia="Trebuchet MS" w:hAnsi="Trebuchet MS" w:cs="Trebuchet MS"/>
          <w:color w:val="333333"/>
        </w:rPr>
      </w:pPr>
    </w:p>
    <w:p w:rsidR="00E3406B" w:rsidRDefault="00E3406B">
      <w:pPr>
        <w:spacing w:after="160" w:line="240" w:lineRule="auto"/>
        <w:ind w:left="0" w:hanging="2"/>
        <w:jc w:val="both"/>
        <w:rPr>
          <w:rFonts w:ascii="Trebuchet MS" w:eastAsia="Trebuchet MS" w:hAnsi="Trebuchet MS" w:cs="Trebuchet MS"/>
          <w:color w:val="333333"/>
        </w:rPr>
      </w:pPr>
    </w:p>
    <w:p w:rsidR="00E3406B" w:rsidRDefault="00C41316">
      <w:pPr>
        <w:spacing w:after="160" w:line="240" w:lineRule="auto"/>
        <w:ind w:left="0" w:hanging="2"/>
        <w:jc w:val="both"/>
        <w:rPr>
          <w:rFonts w:ascii="Trebuchet MS" w:eastAsia="Trebuchet MS" w:hAnsi="Trebuchet MS" w:cs="Trebuchet MS"/>
        </w:rPr>
      </w:pPr>
      <w:r>
        <w:rPr>
          <w:rFonts w:ascii="Trebuchet MS" w:eastAsia="Trebuchet MS" w:hAnsi="Trebuchet MS" w:cs="Trebuchet MS"/>
          <w:color w:val="333333"/>
        </w:rPr>
        <w:t>Our Curriculum is designed to enable each pupil to:</w:t>
      </w:r>
    </w:p>
    <w:p w:rsidR="00E3406B" w:rsidRDefault="00E3406B">
      <w:pPr>
        <w:ind w:left="0" w:hanging="2"/>
        <w:jc w:val="both"/>
        <w:rPr>
          <w:rFonts w:ascii="Trebuchet MS" w:eastAsia="Trebuchet MS" w:hAnsi="Trebuchet MS" w:cs="Trebuchet MS"/>
        </w:rPr>
      </w:pPr>
    </w:p>
    <w:p w:rsidR="00E3406B" w:rsidRDefault="00C41316">
      <w:pPr>
        <w:numPr>
          <w:ilvl w:val="0"/>
          <w:numId w:val="4"/>
        </w:numPr>
        <w:ind w:left="0" w:hanging="2"/>
        <w:jc w:val="both"/>
        <w:rPr>
          <w:rFonts w:ascii="Trebuchet MS" w:eastAsia="Trebuchet MS" w:hAnsi="Trebuchet MS" w:cs="Trebuchet MS"/>
        </w:rPr>
      </w:pPr>
      <w:r>
        <w:rPr>
          <w:rFonts w:ascii="Trebuchet MS" w:eastAsia="Trebuchet MS" w:hAnsi="Trebuchet MS" w:cs="Trebuchet MS"/>
        </w:rPr>
        <w:t>read and write with confidence, fluency and understanding, orchestrating a range of independent strategies to self-monitor and correct</w:t>
      </w:r>
    </w:p>
    <w:p w:rsidR="00E3406B" w:rsidRDefault="00E3406B">
      <w:pPr>
        <w:ind w:left="0" w:hanging="2"/>
        <w:jc w:val="both"/>
        <w:rPr>
          <w:rFonts w:ascii="Trebuchet MS" w:eastAsia="Trebuchet MS" w:hAnsi="Trebuchet MS" w:cs="Trebuchet MS"/>
        </w:rPr>
      </w:pPr>
    </w:p>
    <w:p w:rsidR="00E3406B" w:rsidRDefault="00C41316">
      <w:pPr>
        <w:numPr>
          <w:ilvl w:val="0"/>
          <w:numId w:val="4"/>
        </w:numPr>
        <w:ind w:left="0" w:hanging="2"/>
        <w:jc w:val="both"/>
        <w:rPr>
          <w:rFonts w:ascii="Trebuchet MS" w:eastAsia="Trebuchet MS" w:hAnsi="Trebuchet MS" w:cs="Trebuchet MS"/>
        </w:rPr>
      </w:pPr>
      <w:r>
        <w:rPr>
          <w:rFonts w:ascii="Trebuchet MS" w:eastAsia="Trebuchet MS" w:hAnsi="Trebuchet MS" w:cs="Trebuchet MS"/>
        </w:rPr>
        <w:t>have an interest in books and read for enjoyment and information</w:t>
      </w:r>
    </w:p>
    <w:p w:rsidR="00E3406B" w:rsidRDefault="00E3406B">
      <w:pPr>
        <w:ind w:left="0" w:hanging="2"/>
        <w:jc w:val="both"/>
        <w:rPr>
          <w:rFonts w:ascii="Trebuchet MS" w:eastAsia="Trebuchet MS" w:hAnsi="Trebuchet MS" w:cs="Trebuchet MS"/>
        </w:rPr>
      </w:pPr>
    </w:p>
    <w:p w:rsidR="00E3406B" w:rsidRDefault="00C41316">
      <w:pPr>
        <w:numPr>
          <w:ilvl w:val="0"/>
          <w:numId w:val="4"/>
        </w:numPr>
        <w:ind w:left="0" w:hanging="2"/>
        <w:jc w:val="both"/>
        <w:rPr>
          <w:rFonts w:ascii="Trebuchet MS" w:eastAsia="Trebuchet MS" w:hAnsi="Trebuchet MS" w:cs="Trebuchet MS"/>
        </w:rPr>
      </w:pPr>
      <w:r>
        <w:rPr>
          <w:rFonts w:ascii="Trebuchet MS" w:eastAsia="Trebuchet MS" w:hAnsi="Trebuchet MS" w:cs="Trebuchet MS"/>
        </w:rPr>
        <w:t>appreciate our rich and varied literary heritage</w:t>
      </w:r>
    </w:p>
    <w:p w:rsidR="00E3406B" w:rsidRDefault="00E3406B">
      <w:pPr>
        <w:ind w:left="0" w:hanging="2"/>
        <w:jc w:val="both"/>
        <w:rPr>
          <w:rFonts w:ascii="Trebuchet MS" w:eastAsia="Trebuchet MS" w:hAnsi="Trebuchet MS" w:cs="Trebuchet MS"/>
        </w:rPr>
      </w:pPr>
    </w:p>
    <w:p w:rsidR="00E3406B" w:rsidRDefault="00C41316">
      <w:pPr>
        <w:numPr>
          <w:ilvl w:val="0"/>
          <w:numId w:val="4"/>
        </w:numPr>
        <w:ind w:left="0" w:hanging="2"/>
        <w:jc w:val="both"/>
        <w:rPr>
          <w:rFonts w:ascii="Trebuchet MS" w:eastAsia="Trebuchet MS" w:hAnsi="Trebuchet MS" w:cs="Trebuchet MS"/>
        </w:rPr>
      </w:pPr>
      <w:r>
        <w:rPr>
          <w:rFonts w:ascii="Trebuchet MS" w:eastAsia="Trebuchet MS" w:hAnsi="Trebuchet MS" w:cs="Trebuchet MS"/>
        </w:rPr>
        <w:t>have</w:t>
      </w:r>
      <w:r>
        <w:rPr>
          <w:rFonts w:ascii="Trebuchet MS" w:eastAsia="Trebuchet MS" w:hAnsi="Trebuchet MS" w:cs="Trebuchet MS"/>
        </w:rPr>
        <w:t xml:space="preserve"> an interest in words and their meanings and to develop a growing vocabulary in spoken and written forms</w:t>
      </w:r>
    </w:p>
    <w:p w:rsidR="00E3406B" w:rsidRDefault="00E3406B">
      <w:pPr>
        <w:ind w:left="0" w:hanging="2"/>
        <w:jc w:val="both"/>
        <w:rPr>
          <w:rFonts w:ascii="Trebuchet MS" w:eastAsia="Trebuchet MS" w:hAnsi="Trebuchet MS" w:cs="Trebuchet MS"/>
        </w:rPr>
      </w:pPr>
    </w:p>
    <w:p w:rsidR="00E3406B" w:rsidRDefault="00C41316">
      <w:pPr>
        <w:numPr>
          <w:ilvl w:val="0"/>
          <w:numId w:val="4"/>
        </w:numPr>
        <w:ind w:left="0" w:hanging="2"/>
        <w:jc w:val="both"/>
        <w:rPr>
          <w:rFonts w:ascii="Trebuchet MS" w:eastAsia="Trebuchet MS" w:hAnsi="Trebuchet MS" w:cs="Trebuchet MS"/>
        </w:rPr>
      </w:pPr>
      <w:r>
        <w:rPr>
          <w:rFonts w:ascii="Trebuchet MS" w:eastAsia="Trebuchet MS" w:hAnsi="Trebuchet MS" w:cs="Trebuchet MS"/>
        </w:rPr>
        <w:lastRenderedPageBreak/>
        <w:t>understand a range of text types and genres and to be able to write in a variety of styles and written forms</w:t>
      </w:r>
    </w:p>
    <w:p w:rsidR="00E3406B" w:rsidRDefault="00E3406B">
      <w:pPr>
        <w:ind w:left="0" w:hanging="2"/>
        <w:jc w:val="both"/>
        <w:rPr>
          <w:rFonts w:ascii="Trebuchet MS" w:eastAsia="Trebuchet MS" w:hAnsi="Trebuchet MS" w:cs="Trebuchet MS"/>
        </w:rPr>
      </w:pPr>
    </w:p>
    <w:p w:rsidR="00E3406B" w:rsidRDefault="00C41316">
      <w:pPr>
        <w:numPr>
          <w:ilvl w:val="0"/>
          <w:numId w:val="4"/>
        </w:numPr>
        <w:ind w:left="0" w:hanging="2"/>
        <w:jc w:val="both"/>
        <w:rPr>
          <w:rFonts w:ascii="Trebuchet MS" w:eastAsia="Trebuchet MS" w:hAnsi="Trebuchet MS" w:cs="Trebuchet MS"/>
        </w:rPr>
      </w:pPr>
      <w:r>
        <w:rPr>
          <w:rFonts w:ascii="Trebuchet MS" w:eastAsia="Trebuchet MS" w:hAnsi="Trebuchet MS" w:cs="Trebuchet MS"/>
        </w:rPr>
        <w:t>have an awareness of purpose and audienc</w:t>
      </w:r>
      <w:r>
        <w:rPr>
          <w:rFonts w:ascii="Trebuchet MS" w:eastAsia="Trebuchet MS" w:hAnsi="Trebuchet MS" w:cs="Trebuchet MS"/>
        </w:rPr>
        <w:t>e for both written and oral awareness</w:t>
      </w:r>
    </w:p>
    <w:p w:rsidR="00E3406B" w:rsidRDefault="00E3406B">
      <w:pPr>
        <w:ind w:left="0" w:hanging="2"/>
        <w:jc w:val="both"/>
        <w:rPr>
          <w:rFonts w:ascii="Trebuchet MS" w:eastAsia="Trebuchet MS" w:hAnsi="Trebuchet MS" w:cs="Trebuchet MS"/>
        </w:rPr>
      </w:pPr>
    </w:p>
    <w:p w:rsidR="00E3406B" w:rsidRDefault="00C41316">
      <w:pPr>
        <w:numPr>
          <w:ilvl w:val="0"/>
          <w:numId w:val="4"/>
        </w:numPr>
        <w:ind w:left="0" w:hanging="2"/>
        <w:jc w:val="both"/>
        <w:rPr>
          <w:rFonts w:ascii="Trebuchet MS" w:eastAsia="Trebuchet MS" w:hAnsi="Trebuchet MS" w:cs="Trebuchet MS"/>
        </w:rPr>
      </w:pPr>
      <w:r>
        <w:rPr>
          <w:rFonts w:ascii="Trebuchet MS" w:eastAsia="Trebuchet MS" w:hAnsi="Trebuchet MS" w:cs="Trebuchet MS"/>
        </w:rPr>
        <w:t>use discussion in order to learn; they should be able to elaborate and explain clearly their understanding and idea</w:t>
      </w:r>
    </w:p>
    <w:p w:rsidR="00E3406B" w:rsidRDefault="00E3406B">
      <w:pPr>
        <w:ind w:left="0" w:hanging="2"/>
        <w:jc w:val="both"/>
        <w:rPr>
          <w:rFonts w:ascii="Trebuchet MS" w:eastAsia="Trebuchet MS" w:hAnsi="Trebuchet MS" w:cs="Trebuchet MS"/>
        </w:rPr>
      </w:pPr>
    </w:p>
    <w:p w:rsidR="00E3406B" w:rsidRDefault="00C41316">
      <w:pPr>
        <w:numPr>
          <w:ilvl w:val="0"/>
          <w:numId w:val="4"/>
        </w:numPr>
        <w:ind w:left="0" w:hanging="2"/>
        <w:jc w:val="both"/>
        <w:rPr>
          <w:rFonts w:ascii="Trebuchet MS" w:eastAsia="Trebuchet MS" w:hAnsi="Trebuchet MS" w:cs="Trebuchet MS"/>
        </w:rPr>
      </w:pPr>
      <w:r>
        <w:rPr>
          <w:rFonts w:ascii="Trebuchet MS" w:eastAsia="Trebuchet MS" w:hAnsi="Trebuchet MS" w:cs="Trebuchet MS"/>
        </w:rPr>
        <w:t>are competent in the arts of speaking and listening, making formal presentations, demonstrating to o</w:t>
      </w:r>
      <w:r>
        <w:rPr>
          <w:rFonts w:ascii="Trebuchet MS" w:eastAsia="Trebuchet MS" w:hAnsi="Trebuchet MS" w:cs="Trebuchet MS"/>
        </w:rPr>
        <w:t>thers and participating in debate.</w:t>
      </w: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C41316">
      <w:pPr>
        <w:numPr>
          <w:ilvl w:val="0"/>
          <w:numId w:val="4"/>
        </w:numPr>
        <w:ind w:left="0" w:hanging="2"/>
        <w:jc w:val="both"/>
        <w:rPr>
          <w:rFonts w:ascii="Trebuchet MS" w:eastAsia="Trebuchet MS" w:hAnsi="Trebuchet MS" w:cs="Trebuchet MS"/>
        </w:rPr>
      </w:pPr>
      <w:r>
        <w:rPr>
          <w:rFonts w:ascii="Trebuchet MS" w:eastAsia="Trebuchet MS" w:hAnsi="Trebuchet MS" w:cs="Trebuchet MS"/>
        </w:rPr>
        <w:t>to develop the powers of imagination, inventiveness and critical awareness</w:t>
      </w:r>
    </w:p>
    <w:p w:rsidR="00E3406B" w:rsidRDefault="00E3406B">
      <w:pPr>
        <w:ind w:left="0" w:hanging="2"/>
        <w:jc w:val="both"/>
        <w:rPr>
          <w:rFonts w:ascii="Trebuchet MS" w:eastAsia="Trebuchet MS" w:hAnsi="Trebuchet MS" w:cs="Trebuchet MS"/>
        </w:rPr>
      </w:pPr>
    </w:p>
    <w:p w:rsidR="00E3406B" w:rsidRDefault="00C41316">
      <w:pPr>
        <w:numPr>
          <w:ilvl w:val="0"/>
          <w:numId w:val="4"/>
        </w:numPr>
        <w:ind w:left="0" w:hanging="2"/>
        <w:jc w:val="both"/>
        <w:rPr>
          <w:rFonts w:ascii="Trebuchet MS" w:eastAsia="Trebuchet MS" w:hAnsi="Trebuchet MS" w:cs="Trebuchet MS"/>
        </w:rPr>
      </w:pPr>
      <w:r>
        <w:rPr>
          <w:rFonts w:ascii="Trebuchet MS" w:eastAsia="Trebuchet MS" w:hAnsi="Trebuchet MS" w:cs="Trebuchet MS"/>
        </w:rPr>
        <w:t>have suitable technical vocabulary to articulate suitable responses</w:t>
      </w:r>
    </w:p>
    <w:p w:rsidR="00E3406B" w:rsidRDefault="00E3406B">
      <w:pPr>
        <w:ind w:left="0" w:hanging="2"/>
        <w:jc w:val="both"/>
        <w:rPr>
          <w:rFonts w:ascii="Trebuchet MS" w:eastAsia="Trebuchet MS" w:hAnsi="Trebuchet MS" w:cs="Trebuchet MS"/>
        </w:rPr>
      </w:pPr>
    </w:p>
    <w:p w:rsidR="00E3406B" w:rsidRDefault="00C41316">
      <w:pPr>
        <w:numPr>
          <w:ilvl w:val="0"/>
          <w:numId w:val="4"/>
        </w:numPr>
        <w:ind w:left="0" w:hanging="2"/>
        <w:jc w:val="both"/>
        <w:rPr>
          <w:rFonts w:ascii="Trebuchet MS" w:eastAsia="Trebuchet MS" w:hAnsi="Trebuchet MS" w:cs="Trebuchet MS"/>
        </w:rPr>
      </w:pPr>
      <w:r>
        <w:rPr>
          <w:rFonts w:ascii="Trebuchet MS" w:eastAsia="Trebuchet MS" w:hAnsi="Trebuchet MS" w:cs="Trebuchet MS"/>
        </w:rPr>
        <w:t>provide an environment where pupils are encouraged to construct and convey meaning, both in speech and writing of factual, imaginary and personal experiences</w:t>
      </w:r>
    </w:p>
    <w:p w:rsidR="00E3406B" w:rsidRDefault="00E3406B">
      <w:pPr>
        <w:ind w:left="0" w:hanging="2"/>
        <w:jc w:val="both"/>
        <w:rPr>
          <w:rFonts w:ascii="Trebuchet MS" w:eastAsia="Trebuchet MS" w:hAnsi="Trebuchet MS" w:cs="Trebuchet MS"/>
        </w:rPr>
      </w:pPr>
    </w:p>
    <w:p w:rsidR="00E3406B" w:rsidRDefault="00C41316">
      <w:pPr>
        <w:ind w:left="0" w:hanging="2"/>
        <w:jc w:val="center"/>
        <w:rPr>
          <w:rFonts w:ascii="Trebuchet MS" w:eastAsia="Trebuchet MS" w:hAnsi="Trebuchet MS" w:cs="Trebuchet MS"/>
          <w:b/>
        </w:rPr>
      </w:pPr>
      <w:r>
        <w:rPr>
          <w:rFonts w:ascii="Trebuchet MS" w:eastAsia="Trebuchet MS" w:hAnsi="Trebuchet MS" w:cs="Trebuchet MS"/>
          <w:b/>
        </w:rPr>
        <w:t>Curriculum Implementation</w:t>
      </w:r>
    </w:p>
    <w:p w:rsidR="00E3406B" w:rsidRDefault="00E3406B">
      <w:pPr>
        <w:ind w:left="0" w:hanging="2"/>
        <w:jc w:val="both"/>
        <w:rPr>
          <w:rFonts w:ascii="Trebuchet MS" w:eastAsia="Trebuchet MS" w:hAnsi="Trebuchet MS" w:cs="Trebuchet MS"/>
          <w:b/>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At Penketh South Primary School we are committed to the delivery of ex</w:t>
      </w:r>
      <w:r>
        <w:rPr>
          <w:rFonts w:ascii="Trebuchet MS" w:eastAsia="Trebuchet MS" w:hAnsi="Trebuchet MS" w:cs="Trebuchet MS"/>
        </w:rPr>
        <w:t xml:space="preserve">cellence in the teaching of English. We aim for each child to be able to read with fluency, understanding and enjoyment and to be able to communicate effectively both orally and in written form to any given audience. These skills are essential foundations </w:t>
      </w:r>
      <w:r>
        <w:rPr>
          <w:rFonts w:ascii="Trebuchet MS" w:eastAsia="Trebuchet MS" w:hAnsi="Trebuchet MS" w:cs="Trebuchet MS"/>
        </w:rPr>
        <w:t>for literacy development and the effective teaching of English will offer opportunities to promote these skills across the curriculum. Statutory requirements for the teaching and learning of English are laid out in The National Curriculum, 2014 and Early Y</w:t>
      </w:r>
      <w:r>
        <w:rPr>
          <w:rFonts w:ascii="Trebuchet MS" w:eastAsia="Trebuchet MS" w:hAnsi="Trebuchet MS" w:cs="Trebuchet MS"/>
        </w:rPr>
        <w:t>ears Framework, 2021</w:t>
      </w: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b/>
        </w:rPr>
      </w:pPr>
    </w:p>
    <w:p w:rsidR="00E3406B" w:rsidRDefault="00E3406B">
      <w:pPr>
        <w:ind w:left="0" w:hanging="2"/>
        <w:jc w:val="both"/>
        <w:rPr>
          <w:rFonts w:ascii="Trebuchet MS" w:eastAsia="Trebuchet MS" w:hAnsi="Trebuchet MS" w:cs="Trebuchet MS"/>
          <w:b/>
        </w:rPr>
      </w:pPr>
    </w:p>
    <w:p w:rsidR="00E3406B" w:rsidRDefault="00E3406B">
      <w:pPr>
        <w:ind w:left="0" w:hanging="2"/>
        <w:jc w:val="both"/>
        <w:rPr>
          <w:rFonts w:ascii="Trebuchet MS" w:eastAsia="Trebuchet MS" w:hAnsi="Trebuchet MS" w:cs="Trebuchet MS"/>
          <w:b/>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b/>
        </w:rPr>
        <w:t>Early Years</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In Early Years, we follow the educational programmes as set out in the Early Years Framework which provides children with appropriate transition into the National Curriculum. Literacy development involves encouraging c</w:t>
      </w:r>
      <w:r>
        <w:rPr>
          <w:rFonts w:ascii="Trebuchet MS" w:eastAsia="Trebuchet MS" w:hAnsi="Trebuchet MS" w:cs="Trebuchet MS"/>
        </w:rPr>
        <w:t xml:space="preserve">hildren to link sounds and letters and to begin to read and write. Children are given access to a wide range of </w:t>
      </w:r>
      <w:r w:rsidR="00AD4691">
        <w:rPr>
          <w:rFonts w:ascii="Trebuchet MS" w:eastAsia="Trebuchet MS" w:hAnsi="Trebuchet MS" w:cs="Trebuchet MS"/>
        </w:rPr>
        <w:t>high-quality</w:t>
      </w:r>
      <w:r>
        <w:rPr>
          <w:rFonts w:ascii="Trebuchet MS" w:eastAsia="Trebuchet MS" w:hAnsi="Trebuchet MS" w:cs="Trebuchet MS"/>
        </w:rPr>
        <w:t xml:space="preserve"> reading materials to ignite their interest and spark their curiosity. Communication and Language and Literacy are taught in Nursery</w:t>
      </w:r>
      <w:r>
        <w:rPr>
          <w:rFonts w:ascii="Trebuchet MS" w:eastAsia="Trebuchet MS" w:hAnsi="Trebuchet MS" w:cs="Trebuchet MS"/>
        </w:rPr>
        <w:t xml:space="preserve"> and Reception as an integral part of the School’s curriculum. </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We engage in high quality adult-led interactions to encourage, support and extend children’s speech and language development. We promote an ethos where listening to children’s ideas and feelin</w:t>
      </w:r>
      <w:r>
        <w:rPr>
          <w:rFonts w:ascii="Trebuchet MS" w:eastAsia="Trebuchet MS" w:hAnsi="Trebuchet MS" w:cs="Trebuchet MS"/>
        </w:rPr>
        <w:t xml:space="preserve">gs is important, where books are treated with respect and stimulate anticipation, and where children’s attempts at mark marking and early writing are valued and encouraged. </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Children’s early reading is supported through enjoyable, fun learning opportunitie</w:t>
      </w:r>
      <w:r>
        <w:rPr>
          <w:rFonts w:ascii="Trebuchet MS" w:eastAsia="Trebuchet MS" w:hAnsi="Trebuchet MS" w:cs="Trebuchet MS"/>
        </w:rPr>
        <w:t xml:space="preserve">s.  Our approach </w:t>
      </w:r>
      <w:r>
        <w:rPr>
          <w:rFonts w:ascii="Trebuchet MS" w:eastAsia="Trebuchet MS" w:hAnsi="Trebuchet MS" w:cs="Trebuchet MS"/>
        </w:rPr>
        <w:t xml:space="preserve">to the teaching of phonics is interactive and multisensory, where all pupils are actively involved in the learning of new sounds.  We follow the Supersonic Phonics Friends </w:t>
      </w:r>
      <w:proofErr w:type="spellStart"/>
      <w:r>
        <w:rPr>
          <w:rFonts w:ascii="Trebuchet MS" w:eastAsia="Trebuchet MS" w:hAnsi="Trebuchet MS" w:cs="Trebuchet MS"/>
        </w:rPr>
        <w:t>programme</w:t>
      </w:r>
      <w:proofErr w:type="spellEnd"/>
      <w:r>
        <w:rPr>
          <w:rFonts w:ascii="Trebuchet MS" w:eastAsia="Trebuchet MS" w:hAnsi="Trebuchet MS" w:cs="Trebuchet MS"/>
        </w:rPr>
        <w:t xml:space="preserve"> which is a fully systematic, synthetic </w:t>
      </w:r>
      <w:proofErr w:type="spellStart"/>
      <w:r>
        <w:rPr>
          <w:rFonts w:ascii="Trebuchet MS" w:eastAsia="Trebuchet MS" w:hAnsi="Trebuchet MS" w:cs="Trebuchet MS"/>
        </w:rPr>
        <w:t>programme</w:t>
      </w:r>
      <w:proofErr w:type="spellEnd"/>
      <w:r>
        <w:rPr>
          <w:rFonts w:ascii="Trebuchet MS" w:eastAsia="Trebuchet MS" w:hAnsi="Trebuchet MS" w:cs="Trebuchet MS"/>
        </w:rPr>
        <w:t xml:space="preserve"> for tea</w:t>
      </w:r>
      <w:r>
        <w:rPr>
          <w:rFonts w:ascii="Trebuchet MS" w:eastAsia="Trebuchet MS" w:hAnsi="Trebuchet MS" w:cs="Trebuchet MS"/>
        </w:rPr>
        <w:t xml:space="preserve">ching phonics skills.  We ensure that the children have daily experience of action rhymes, </w:t>
      </w:r>
      <w:r>
        <w:rPr>
          <w:rFonts w:ascii="Trebuchet MS" w:eastAsia="Trebuchet MS" w:hAnsi="Trebuchet MS" w:cs="Trebuchet MS"/>
        </w:rPr>
        <w:lastRenderedPageBreak/>
        <w:t>songs and stories. We have a print rich environment with songs for children to read and an attractive book corner that houses a good range of stories, poetry and non</w:t>
      </w:r>
      <w:r>
        <w:rPr>
          <w:rFonts w:ascii="Trebuchet MS" w:eastAsia="Trebuchet MS" w:hAnsi="Trebuchet MS" w:cs="Trebuchet MS"/>
        </w:rPr>
        <w:t>-fiction books. Children are able to interact and recreate stories with props from Story Sacks and puppets. We model the process of reading and writing for children. For example, when preparing the following day’s cooking activity, we read the recipe and w</w:t>
      </w:r>
      <w:r>
        <w:rPr>
          <w:rFonts w:ascii="Trebuchet MS" w:eastAsia="Trebuchet MS" w:hAnsi="Trebuchet MS" w:cs="Trebuchet MS"/>
        </w:rPr>
        <w:t>rite a shopping list together for the ingredients we need.</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Swirling scarves, painting with decorators’ brushes outside and stirring mixtures in cooking are amongst the activities to help develop children’s shoulder and arm movements for writing. Fine motor</w:t>
      </w:r>
      <w:r>
        <w:rPr>
          <w:rFonts w:ascii="Trebuchet MS" w:eastAsia="Trebuchet MS" w:hAnsi="Trebuchet MS" w:cs="Trebuchet MS"/>
        </w:rPr>
        <w:t xml:space="preserve"> skills and hand-eye coordination are encouraged through finger rhymes, bead threading, pouring water in the tray and using tweezers to pick up small items. Opportunities for mark making are provided in sensory trays with soapy sand, </w:t>
      </w:r>
      <w:proofErr w:type="spellStart"/>
      <w:r>
        <w:rPr>
          <w:rFonts w:ascii="Trebuchet MS" w:eastAsia="Trebuchet MS" w:hAnsi="Trebuchet MS" w:cs="Trebuchet MS"/>
        </w:rPr>
        <w:t>gloop</w:t>
      </w:r>
      <w:proofErr w:type="spellEnd"/>
      <w:r>
        <w:rPr>
          <w:rFonts w:ascii="Trebuchet MS" w:eastAsia="Trebuchet MS" w:hAnsi="Trebuchet MS" w:cs="Trebuchet MS"/>
        </w:rPr>
        <w:t xml:space="preserve"> and finger paint</w:t>
      </w:r>
      <w:r>
        <w:rPr>
          <w:rFonts w:ascii="Trebuchet MS" w:eastAsia="Trebuchet MS" w:hAnsi="Trebuchet MS" w:cs="Trebuchet MS"/>
        </w:rPr>
        <w:t xml:space="preserve">s. Emergent writing is encouraged through continuous provision e.g. in the shop, office, café, etc. where children are provided with a range of writing materials.  Children are encouraged to write in role, such as lists, forms, menus, prices.  </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b/>
        </w:rPr>
        <w:t xml:space="preserve">Key Stage </w:t>
      </w:r>
      <w:r>
        <w:rPr>
          <w:rFonts w:ascii="Trebuchet MS" w:eastAsia="Trebuchet MS" w:hAnsi="Trebuchet MS" w:cs="Trebuchet MS"/>
          <w:b/>
        </w:rPr>
        <w:t>1</w:t>
      </w:r>
      <w:r>
        <w:rPr>
          <w:rFonts w:ascii="Trebuchet MS" w:eastAsia="Trebuchet MS" w:hAnsi="Trebuchet MS" w:cs="Trebuchet MS"/>
        </w:rPr>
        <w:t xml:space="preserve"> </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Children in Year 1 have daily phonics lessons</w:t>
      </w:r>
      <w:r>
        <w:rPr>
          <w:rFonts w:ascii="Trebuchet MS" w:eastAsia="Trebuchet MS" w:hAnsi="Trebuchet MS" w:cs="Trebuchet MS"/>
        </w:rPr>
        <w:t xml:space="preserve"> following the Systematic Synthetic </w:t>
      </w:r>
      <w:proofErr w:type="spellStart"/>
      <w:r>
        <w:rPr>
          <w:rFonts w:ascii="Trebuchet MS" w:eastAsia="Trebuchet MS" w:hAnsi="Trebuchet MS" w:cs="Trebuchet MS"/>
        </w:rPr>
        <w:t>Programme</w:t>
      </w:r>
      <w:proofErr w:type="spellEnd"/>
      <w:r>
        <w:rPr>
          <w:rFonts w:ascii="Trebuchet MS" w:eastAsia="Trebuchet MS" w:hAnsi="Trebuchet MS" w:cs="Trebuchet MS"/>
        </w:rPr>
        <w:t xml:space="preserve"> “Supersonic Phonics Friends” with the aim to ensure children become fluent and speedy readers. They have daily English lessons in which a high</w:t>
      </w:r>
      <w:r w:rsidR="00AD4691">
        <w:rPr>
          <w:rFonts w:ascii="Trebuchet MS" w:eastAsia="Trebuchet MS" w:hAnsi="Trebuchet MS" w:cs="Trebuchet MS"/>
        </w:rPr>
        <w:t>-</w:t>
      </w:r>
      <w:bookmarkStart w:id="0" w:name="_GoBack"/>
      <w:bookmarkEnd w:id="0"/>
      <w:r>
        <w:rPr>
          <w:rFonts w:ascii="Trebuchet MS" w:eastAsia="Trebuchet MS" w:hAnsi="Trebuchet MS" w:cs="Trebuchet MS"/>
        </w:rPr>
        <w:t>quality text is read as the vehicle for learning. Across the week c</w:t>
      </w:r>
      <w:r>
        <w:rPr>
          <w:rFonts w:ascii="Trebuchet MS" w:eastAsia="Trebuchet MS" w:hAnsi="Trebuchet MS" w:cs="Trebuchet MS"/>
        </w:rPr>
        <w:t>hildren have opportunities to rehearse and develop the skills they need for writing in response to the text they have read, to respond imaginatively and to write for a range of purposes and audiences with technical accuracy. Some children in Year 2 have ph</w:t>
      </w:r>
      <w:r>
        <w:rPr>
          <w:rFonts w:ascii="Trebuchet MS" w:eastAsia="Trebuchet MS" w:hAnsi="Trebuchet MS" w:cs="Trebuchet MS"/>
        </w:rPr>
        <w:t xml:space="preserve">onic lessons as an intervention, ideally up to three times a week. </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b/>
        </w:rPr>
      </w:pPr>
      <w:r>
        <w:rPr>
          <w:rFonts w:ascii="Trebuchet MS" w:eastAsia="Trebuchet MS" w:hAnsi="Trebuchet MS" w:cs="Trebuchet MS"/>
          <w:b/>
        </w:rPr>
        <w:t xml:space="preserve">Key Stage 2 </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In Key Stage 2, children have daily English lessons in which teachers aim to provide stimulating experiences and opportunities to motivate children to read and write by usin</w:t>
      </w:r>
      <w:r>
        <w:rPr>
          <w:rFonts w:ascii="Trebuchet MS" w:eastAsia="Trebuchet MS" w:hAnsi="Trebuchet MS" w:cs="Trebuchet MS"/>
        </w:rPr>
        <w:t>g a high-quality text as the vehicle for learning. There is a clear and progressive journey of learning across a unit in which children are given opportunities to develop and rehearse their learning and writing skills and knowledge. The journey builds up t</w:t>
      </w:r>
      <w:r>
        <w:rPr>
          <w:rFonts w:ascii="Trebuchet MS" w:eastAsia="Trebuchet MS" w:hAnsi="Trebuchet MS" w:cs="Trebuchet MS"/>
        </w:rPr>
        <w:t>o children having the opportunity to write at greater length and across a wide variety of genres. Spelling is taught discretely to ensure children learn and apply rules and patterns to become confident and accurate spellers. Whereas, grammar and punctuatio</w:t>
      </w:r>
      <w:r>
        <w:rPr>
          <w:rFonts w:ascii="Trebuchet MS" w:eastAsia="Trebuchet MS" w:hAnsi="Trebuchet MS" w:cs="Trebuchet MS"/>
        </w:rPr>
        <w:t xml:space="preserve">n are taught within the context of the text and the genre being taught where possible. </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b/>
        </w:rPr>
      </w:pPr>
      <w:r>
        <w:rPr>
          <w:rFonts w:ascii="Trebuchet MS" w:eastAsia="Trebuchet MS" w:hAnsi="Trebuchet MS" w:cs="Trebuchet MS"/>
          <w:b/>
        </w:rPr>
        <w:t>The Strands</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b/>
        </w:rPr>
      </w:pPr>
      <w:proofErr w:type="spellStart"/>
      <w:r>
        <w:rPr>
          <w:rFonts w:ascii="Trebuchet MS" w:eastAsia="Trebuchet MS" w:hAnsi="Trebuchet MS" w:cs="Trebuchet MS"/>
          <w:b/>
        </w:rPr>
        <w:t>Oracy</w:t>
      </w:r>
      <w:proofErr w:type="spellEnd"/>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At Penketh South we aim to encourage every child to listen attentively and communicate clearly in response aiming to be able to communicate confiden</w:t>
      </w:r>
      <w:r>
        <w:rPr>
          <w:rFonts w:ascii="Trebuchet MS" w:eastAsia="Trebuchet MS" w:hAnsi="Trebuchet MS" w:cs="Trebuchet MS"/>
        </w:rPr>
        <w:t xml:space="preserve">tly in ways which are appropriate to a range of audiences and purposes, using Standard English, body language and a wide range of vocabulary. </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We will follow the guidelines in the curriculum where Spoken language has been identified separately and set out</w:t>
      </w:r>
      <w:r>
        <w:rPr>
          <w:rFonts w:ascii="Trebuchet MS" w:eastAsia="Trebuchet MS" w:hAnsi="Trebuchet MS" w:cs="Trebuchet MS"/>
        </w:rPr>
        <w:t xml:space="preserve"> eleven broad statements which cover the expectations from Year 1 to Year 6.</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 xml:space="preserve">It </w:t>
      </w:r>
      <w:proofErr w:type="spellStart"/>
      <w:r>
        <w:rPr>
          <w:rFonts w:ascii="Trebuchet MS" w:eastAsia="Trebuchet MS" w:hAnsi="Trebuchet MS" w:cs="Trebuchet MS"/>
        </w:rPr>
        <w:t>emphasises</w:t>
      </w:r>
      <w:proofErr w:type="spellEnd"/>
      <w:r>
        <w:rPr>
          <w:rFonts w:ascii="Trebuchet MS" w:eastAsia="Trebuchet MS" w:hAnsi="Trebuchet MS" w:cs="Trebuchet MS"/>
        </w:rPr>
        <w:t xml:space="preserve"> the importance of integrating and embedding the development of speaking and listening across the English and the wider curriculum.  It also makes explicit links to </w:t>
      </w:r>
      <w:r>
        <w:rPr>
          <w:rFonts w:ascii="Trebuchet MS" w:eastAsia="Trebuchet MS" w:hAnsi="Trebuchet MS" w:cs="Trebuchet MS"/>
        </w:rPr>
        <w:t>the accurate use of grammar and the choice of appropriate vocabulary with the understanding and use of Standard English.</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lastRenderedPageBreak/>
        <w:t xml:space="preserve">Spoken language and </w:t>
      </w:r>
      <w:proofErr w:type="gramStart"/>
      <w:r>
        <w:rPr>
          <w:rFonts w:ascii="Trebuchet MS" w:eastAsia="Trebuchet MS" w:hAnsi="Trebuchet MS" w:cs="Trebuchet MS"/>
        </w:rPr>
        <w:t>pupils</w:t>
      </w:r>
      <w:proofErr w:type="gramEnd"/>
      <w:r>
        <w:rPr>
          <w:rFonts w:ascii="Trebuchet MS" w:eastAsia="Trebuchet MS" w:hAnsi="Trebuchet MS" w:cs="Trebuchet MS"/>
        </w:rPr>
        <w:t xml:space="preserve"> skills in </w:t>
      </w:r>
      <w:proofErr w:type="spellStart"/>
      <w:r>
        <w:rPr>
          <w:rFonts w:ascii="Trebuchet MS" w:eastAsia="Trebuchet MS" w:hAnsi="Trebuchet MS" w:cs="Trebuchet MS"/>
        </w:rPr>
        <w:t>oracy</w:t>
      </w:r>
      <w:proofErr w:type="spellEnd"/>
      <w:r>
        <w:rPr>
          <w:rFonts w:ascii="Trebuchet MS" w:eastAsia="Trebuchet MS" w:hAnsi="Trebuchet MS" w:cs="Trebuchet MS"/>
        </w:rPr>
        <w:t xml:space="preserve"> underpin development and progression in both reading and writing.</w:t>
      </w: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We aim for pupils to be able to;</w:t>
      </w:r>
    </w:p>
    <w:p w:rsidR="00E3406B" w:rsidRDefault="00E3406B">
      <w:pPr>
        <w:ind w:left="0" w:hanging="2"/>
        <w:jc w:val="both"/>
        <w:rPr>
          <w:rFonts w:ascii="Trebuchet MS" w:eastAsia="Trebuchet MS" w:hAnsi="Trebuchet MS" w:cs="Trebuchet MS"/>
        </w:rPr>
      </w:pPr>
    </w:p>
    <w:p w:rsidR="00E3406B" w:rsidRDefault="00C41316">
      <w:pPr>
        <w:numPr>
          <w:ilvl w:val="0"/>
          <w:numId w:val="1"/>
        </w:numPr>
        <w:ind w:left="0" w:hanging="2"/>
        <w:jc w:val="both"/>
        <w:rPr>
          <w:rFonts w:ascii="Trebuchet MS" w:eastAsia="Trebuchet MS" w:hAnsi="Trebuchet MS" w:cs="Trebuchet MS"/>
        </w:rPr>
      </w:pPr>
      <w:r>
        <w:rPr>
          <w:rFonts w:ascii="Trebuchet MS" w:eastAsia="Trebuchet MS" w:hAnsi="Trebuchet MS" w:cs="Trebuchet MS"/>
        </w:rPr>
        <w:t>use speech appropriately for different purposes</w:t>
      </w:r>
    </w:p>
    <w:p w:rsidR="00E3406B" w:rsidRDefault="00E3406B">
      <w:pPr>
        <w:ind w:left="0" w:hanging="2"/>
        <w:jc w:val="both"/>
        <w:rPr>
          <w:rFonts w:ascii="Trebuchet MS" w:eastAsia="Trebuchet MS" w:hAnsi="Trebuchet MS" w:cs="Trebuchet MS"/>
        </w:rPr>
      </w:pPr>
    </w:p>
    <w:p w:rsidR="00E3406B" w:rsidRDefault="00C41316">
      <w:pPr>
        <w:numPr>
          <w:ilvl w:val="0"/>
          <w:numId w:val="1"/>
        </w:numPr>
        <w:ind w:left="0" w:hanging="2"/>
        <w:jc w:val="both"/>
        <w:rPr>
          <w:rFonts w:ascii="Trebuchet MS" w:eastAsia="Trebuchet MS" w:hAnsi="Trebuchet MS" w:cs="Trebuchet MS"/>
        </w:rPr>
      </w:pPr>
      <w:r>
        <w:rPr>
          <w:rFonts w:ascii="Trebuchet MS" w:eastAsia="Trebuchet MS" w:hAnsi="Trebuchet MS" w:cs="Trebuchet MS"/>
        </w:rPr>
        <w:t>adopt appropriate vocabulary, tone, pace and style for a variety of situations</w:t>
      </w:r>
    </w:p>
    <w:p w:rsidR="00E3406B" w:rsidRDefault="00E3406B">
      <w:pPr>
        <w:ind w:left="0" w:hanging="2"/>
        <w:jc w:val="both"/>
        <w:rPr>
          <w:rFonts w:ascii="Trebuchet MS" w:eastAsia="Trebuchet MS" w:hAnsi="Trebuchet MS" w:cs="Trebuchet MS"/>
        </w:rPr>
      </w:pPr>
    </w:p>
    <w:p w:rsidR="00E3406B" w:rsidRDefault="00C41316">
      <w:pPr>
        <w:numPr>
          <w:ilvl w:val="0"/>
          <w:numId w:val="1"/>
        </w:numPr>
        <w:ind w:left="0" w:hanging="2"/>
        <w:jc w:val="both"/>
        <w:rPr>
          <w:rFonts w:ascii="Trebuchet MS" w:eastAsia="Trebuchet MS" w:hAnsi="Trebuchet MS" w:cs="Trebuchet MS"/>
        </w:rPr>
      </w:pPr>
      <w:r>
        <w:rPr>
          <w:rFonts w:ascii="Trebuchet MS" w:eastAsia="Trebuchet MS" w:hAnsi="Trebuchet MS" w:cs="Trebuchet MS"/>
        </w:rPr>
        <w:t>understand the effect on the listener</w:t>
      </w:r>
    </w:p>
    <w:p w:rsidR="00E3406B" w:rsidRDefault="00E3406B">
      <w:pPr>
        <w:ind w:left="0" w:hanging="2"/>
        <w:jc w:val="both"/>
        <w:rPr>
          <w:rFonts w:ascii="Trebuchet MS" w:eastAsia="Trebuchet MS" w:hAnsi="Trebuchet MS" w:cs="Trebuchet MS"/>
        </w:rPr>
      </w:pPr>
    </w:p>
    <w:p w:rsidR="00E3406B" w:rsidRDefault="00C41316">
      <w:pPr>
        <w:numPr>
          <w:ilvl w:val="0"/>
          <w:numId w:val="1"/>
        </w:numPr>
        <w:ind w:left="0" w:hanging="2"/>
        <w:jc w:val="both"/>
        <w:rPr>
          <w:rFonts w:ascii="Trebuchet MS" w:eastAsia="Trebuchet MS" w:hAnsi="Trebuchet MS" w:cs="Trebuchet MS"/>
        </w:rPr>
      </w:pPr>
      <w:r>
        <w:rPr>
          <w:rFonts w:ascii="Trebuchet MS" w:eastAsia="Trebuchet MS" w:hAnsi="Trebuchet MS" w:cs="Trebuchet MS"/>
        </w:rPr>
        <w:t xml:space="preserve">use talk to develop and express ideas and communicate </w:t>
      </w:r>
      <w:r>
        <w:rPr>
          <w:rFonts w:ascii="Trebuchet MS" w:eastAsia="Trebuchet MS" w:hAnsi="Trebuchet MS" w:cs="Trebuchet MS"/>
        </w:rPr>
        <w:t>effectively</w:t>
      </w:r>
    </w:p>
    <w:p w:rsidR="00E3406B" w:rsidRDefault="00E3406B">
      <w:pPr>
        <w:ind w:left="0" w:hanging="2"/>
        <w:jc w:val="both"/>
        <w:rPr>
          <w:rFonts w:ascii="Trebuchet MS" w:eastAsia="Trebuchet MS" w:hAnsi="Trebuchet MS" w:cs="Trebuchet MS"/>
        </w:rPr>
      </w:pPr>
    </w:p>
    <w:p w:rsidR="00E3406B" w:rsidRDefault="00C41316">
      <w:pPr>
        <w:numPr>
          <w:ilvl w:val="0"/>
          <w:numId w:val="1"/>
        </w:numPr>
        <w:ind w:left="0" w:hanging="2"/>
        <w:jc w:val="both"/>
        <w:rPr>
          <w:rFonts w:ascii="Trebuchet MS" w:eastAsia="Trebuchet MS" w:hAnsi="Trebuchet MS" w:cs="Trebuchet MS"/>
        </w:rPr>
      </w:pPr>
      <w:r>
        <w:rPr>
          <w:rFonts w:ascii="Trebuchet MS" w:eastAsia="Trebuchet MS" w:hAnsi="Trebuchet MS" w:cs="Trebuchet MS"/>
        </w:rPr>
        <w:t>follow verbal instructions accurately</w:t>
      </w:r>
    </w:p>
    <w:p w:rsidR="00E3406B" w:rsidRDefault="00E3406B">
      <w:pPr>
        <w:ind w:left="0" w:hanging="2"/>
        <w:jc w:val="both"/>
        <w:rPr>
          <w:rFonts w:ascii="Trebuchet MS" w:eastAsia="Trebuchet MS" w:hAnsi="Trebuchet MS" w:cs="Trebuchet MS"/>
        </w:rPr>
      </w:pPr>
    </w:p>
    <w:p w:rsidR="00E3406B" w:rsidRDefault="00C41316">
      <w:pPr>
        <w:numPr>
          <w:ilvl w:val="0"/>
          <w:numId w:val="1"/>
        </w:numPr>
        <w:ind w:left="0" w:hanging="2"/>
        <w:jc w:val="both"/>
        <w:rPr>
          <w:rFonts w:ascii="Trebuchet MS" w:eastAsia="Trebuchet MS" w:hAnsi="Trebuchet MS" w:cs="Trebuchet MS"/>
        </w:rPr>
      </w:pPr>
      <w:r>
        <w:rPr>
          <w:rFonts w:ascii="Trebuchet MS" w:eastAsia="Trebuchet MS" w:hAnsi="Trebuchet MS" w:cs="Trebuchet MS"/>
        </w:rPr>
        <w:t>develop skills of turn-taking, negotiation and reaching consensus</w:t>
      </w:r>
    </w:p>
    <w:p w:rsidR="00E3406B" w:rsidRDefault="00E3406B">
      <w:pPr>
        <w:ind w:left="0" w:hanging="2"/>
        <w:jc w:val="both"/>
        <w:rPr>
          <w:rFonts w:ascii="Trebuchet MS" w:eastAsia="Trebuchet MS" w:hAnsi="Trebuchet MS" w:cs="Trebuchet MS"/>
        </w:rPr>
      </w:pPr>
    </w:p>
    <w:p w:rsidR="00E3406B" w:rsidRDefault="00C41316">
      <w:pPr>
        <w:numPr>
          <w:ilvl w:val="0"/>
          <w:numId w:val="1"/>
        </w:numPr>
        <w:ind w:left="0" w:hanging="2"/>
        <w:jc w:val="both"/>
        <w:rPr>
          <w:rFonts w:ascii="Trebuchet MS" w:eastAsia="Trebuchet MS" w:hAnsi="Trebuchet MS" w:cs="Trebuchet MS"/>
        </w:rPr>
      </w:pPr>
      <w:r>
        <w:rPr>
          <w:rFonts w:ascii="Trebuchet MS" w:eastAsia="Trebuchet MS" w:hAnsi="Trebuchet MS" w:cs="Trebuchet MS"/>
        </w:rPr>
        <w:t>use role of ‘talking partners’ as a way of helping others in the learning process by sharing ideas and being supported</w:t>
      </w: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b/>
        </w:rPr>
      </w:pPr>
      <w:r>
        <w:rPr>
          <w:rFonts w:ascii="Trebuchet MS" w:eastAsia="Trebuchet MS" w:hAnsi="Trebuchet MS" w:cs="Trebuchet MS"/>
          <w:b/>
        </w:rPr>
        <w:t>Reading</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color w:val="333333"/>
          <w:highlight w:val="white"/>
        </w:rPr>
      </w:pPr>
      <w:r>
        <w:rPr>
          <w:rFonts w:ascii="Trebuchet MS" w:eastAsia="Trebuchet MS" w:hAnsi="Trebuchet MS" w:cs="Trebuchet MS"/>
          <w:highlight w:val="white"/>
        </w:rPr>
        <w:t>Reading is a vital form of communication for everyone. In developing the skill of reading, children gain access to and derive pleasure from rich and varied sources of literature and a wide variety of facts and figures contained within non-fiction. The abil</w:t>
      </w:r>
      <w:r>
        <w:rPr>
          <w:rFonts w:ascii="Trebuchet MS" w:eastAsia="Trebuchet MS" w:hAnsi="Trebuchet MS" w:cs="Trebuchet MS"/>
          <w:highlight w:val="white"/>
        </w:rPr>
        <w:t>ity to read and interpret the written language is a fundamental skill for accessing all other areas of the curriculum and is an essential life-long skill. Key to improving outcomes in all subjects is fostering a love of reading.</w:t>
      </w:r>
      <w:r>
        <w:rPr>
          <w:rFonts w:ascii="Trebuchet MS" w:eastAsia="Trebuchet MS" w:hAnsi="Trebuchet MS" w:cs="Trebuchet MS"/>
          <w:color w:val="333333"/>
          <w:highlight w:val="white"/>
        </w:rPr>
        <w:t xml:space="preserve"> </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At Penketh South Primary t</w:t>
      </w:r>
      <w:r>
        <w:rPr>
          <w:rFonts w:ascii="Trebuchet MS" w:eastAsia="Trebuchet MS" w:hAnsi="Trebuchet MS" w:cs="Trebuchet MS"/>
        </w:rPr>
        <w:t>here is focused and dedicated time given to the teaching of the mechanics of reading as well as opportunities for children to develop their love of reading. We strive to create a text-rich environment for all of our children which appeals to their interest</w:t>
      </w:r>
      <w:r>
        <w:rPr>
          <w:rFonts w:ascii="Trebuchet MS" w:eastAsia="Trebuchet MS" w:hAnsi="Trebuchet MS" w:cs="Trebuchet MS"/>
        </w:rPr>
        <w:t xml:space="preserve">s and helps to create a love of reading. We ensure that children have access to a wide range of diverse texts which not only inspire and excite them, but also enable them to broaden their knowledge. </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highlight w:val="white"/>
        </w:rPr>
      </w:pPr>
      <w:r>
        <w:rPr>
          <w:rFonts w:ascii="Trebuchet MS" w:eastAsia="Trebuchet MS" w:hAnsi="Trebuchet MS" w:cs="Trebuchet MS"/>
          <w:highlight w:val="white"/>
        </w:rPr>
        <w:t>At Penketh South we provide the children with regular o</w:t>
      </w:r>
      <w:r>
        <w:rPr>
          <w:rFonts w:ascii="Trebuchet MS" w:eastAsia="Trebuchet MS" w:hAnsi="Trebuchet MS" w:cs="Trebuchet MS"/>
          <w:highlight w:val="white"/>
        </w:rPr>
        <w:t>pportunities to apply their phonics knowledge when reading a carefully selected book for the school's banded book scheme. Staff will listen to each child in Reception and KS1 read every week.  In EYFS early comprehension skills are taught during story time</w:t>
      </w:r>
      <w:r>
        <w:rPr>
          <w:rFonts w:ascii="Trebuchet MS" w:eastAsia="Trebuchet MS" w:hAnsi="Trebuchet MS" w:cs="Trebuchet MS"/>
          <w:highlight w:val="white"/>
        </w:rPr>
        <w:t xml:space="preserve"> sessions and when the children are in provision through the use of </w:t>
      </w:r>
      <w:proofErr w:type="gramStart"/>
      <w:r>
        <w:rPr>
          <w:rFonts w:ascii="Trebuchet MS" w:eastAsia="Trebuchet MS" w:hAnsi="Trebuchet MS" w:cs="Trebuchet MS"/>
          <w:highlight w:val="white"/>
        </w:rPr>
        <w:t>high quality</w:t>
      </w:r>
      <w:proofErr w:type="gramEnd"/>
      <w:r>
        <w:rPr>
          <w:rFonts w:ascii="Trebuchet MS" w:eastAsia="Trebuchet MS" w:hAnsi="Trebuchet MS" w:cs="Trebuchet MS"/>
          <w:highlight w:val="white"/>
        </w:rPr>
        <w:t xml:space="preserve"> texts.  In KS1 reading is taught primarily through whole-class reading and one to one reading time.</w:t>
      </w:r>
    </w:p>
    <w:p w:rsidR="00E3406B" w:rsidRDefault="00C41316">
      <w:pPr>
        <w:ind w:left="0" w:hanging="2"/>
        <w:jc w:val="both"/>
        <w:rPr>
          <w:rFonts w:ascii="Trebuchet MS" w:eastAsia="Trebuchet MS" w:hAnsi="Trebuchet MS" w:cs="Trebuchet MS"/>
          <w:highlight w:val="yellow"/>
        </w:rPr>
      </w:pPr>
      <w:r>
        <w:rPr>
          <w:rFonts w:ascii="Trebuchet MS" w:eastAsia="Trebuchet MS" w:hAnsi="Trebuchet MS" w:cs="Trebuchet MS"/>
          <w:highlight w:val="white"/>
        </w:rPr>
        <w:t>In KS2, Reading is primarily taught through whole-class reading although it</w:t>
      </w:r>
      <w:r>
        <w:rPr>
          <w:rFonts w:ascii="Trebuchet MS" w:eastAsia="Trebuchet MS" w:hAnsi="Trebuchet MS" w:cs="Trebuchet MS"/>
          <w:highlight w:val="white"/>
        </w:rPr>
        <w:t xml:space="preserve"> is integrated into all of our curriculum. We believe that teaching the whole class allows the teacher to develop a shared love for reading, raise expectations and experiences for all children and better prepare children to meet </w:t>
      </w:r>
      <w:proofErr w:type="gramStart"/>
      <w:r>
        <w:rPr>
          <w:rFonts w:ascii="Trebuchet MS" w:eastAsia="Trebuchet MS" w:hAnsi="Trebuchet MS" w:cs="Trebuchet MS"/>
          <w:highlight w:val="white"/>
        </w:rPr>
        <w:t>age related</w:t>
      </w:r>
      <w:proofErr w:type="gramEnd"/>
      <w:r>
        <w:rPr>
          <w:rFonts w:ascii="Trebuchet MS" w:eastAsia="Trebuchet MS" w:hAnsi="Trebuchet MS" w:cs="Trebuchet MS"/>
          <w:highlight w:val="white"/>
        </w:rPr>
        <w:t xml:space="preserve"> expectations. S</w:t>
      </w:r>
      <w:r>
        <w:rPr>
          <w:rFonts w:ascii="Trebuchet MS" w:eastAsia="Trebuchet MS" w:hAnsi="Trebuchet MS" w:cs="Trebuchet MS"/>
          <w:highlight w:val="white"/>
        </w:rPr>
        <w:t>ome children receive additional intervention outside of the whole class reading sessions to enable them to make accelerated progress. Children are exposed to high quality literature texts encompassing fiction, non-fiction and poetry.</w:t>
      </w:r>
      <w:r>
        <w:rPr>
          <w:rFonts w:ascii="Arial" w:eastAsia="Arial" w:hAnsi="Arial" w:cs="Arial"/>
          <w:sz w:val="27"/>
          <w:szCs w:val="27"/>
          <w:highlight w:val="white"/>
        </w:rPr>
        <w:t xml:space="preserve"> </w:t>
      </w:r>
      <w:r>
        <w:rPr>
          <w:rFonts w:ascii="Trebuchet MS" w:eastAsia="Trebuchet MS" w:hAnsi="Trebuchet MS" w:cs="Trebuchet MS"/>
          <w:highlight w:val="white"/>
        </w:rPr>
        <w:t>In KS2, the children h</w:t>
      </w:r>
      <w:r>
        <w:rPr>
          <w:rFonts w:ascii="Trebuchet MS" w:eastAsia="Trebuchet MS" w:hAnsi="Trebuchet MS" w:cs="Trebuchet MS"/>
          <w:highlight w:val="white"/>
        </w:rPr>
        <w:t xml:space="preserve">ave a home reading book which they can choose from a selection within their own reading level.  </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We believe it is key that parents play a big part in their child’s reading process and encourage them to listen to their child read regularly at home. Childre</w:t>
      </w:r>
      <w:r>
        <w:rPr>
          <w:rFonts w:ascii="Trebuchet MS" w:eastAsia="Trebuchet MS" w:hAnsi="Trebuchet MS" w:cs="Trebuchet MS"/>
        </w:rPr>
        <w:t xml:space="preserve">n have a reading book available in school, at home and a reading record is sent home. These reading records are an important way for teachers to communicate the child’s progress in reading to parents. Children are expected to read at least three times per </w:t>
      </w:r>
      <w:r>
        <w:rPr>
          <w:rFonts w:ascii="Trebuchet MS" w:eastAsia="Trebuchet MS" w:hAnsi="Trebuchet MS" w:cs="Trebuchet MS"/>
        </w:rPr>
        <w:t xml:space="preserve">week. The parents and children are encouraged to comment in the reading record book. To support parents at home we have provided for EYFS and KS1 parents reading bookmarks. These come with questions parents could use to engage with their child. We support </w:t>
      </w:r>
      <w:r>
        <w:rPr>
          <w:rFonts w:ascii="Trebuchet MS" w:eastAsia="Trebuchet MS" w:hAnsi="Trebuchet MS" w:cs="Trebuchet MS"/>
        </w:rPr>
        <w:t xml:space="preserve">parents in reading with their child through our website as well. </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 xml:space="preserve">The teaching of reading will include: </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 the teaching of phonic awareness</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 questioning about character/ story/ events/ structure/ plot</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 awareness of layout / features</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 awareness of punct</w:t>
      </w:r>
      <w:r>
        <w:rPr>
          <w:rFonts w:ascii="Trebuchet MS" w:eastAsia="Trebuchet MS" w:hAnsi="Trebuchet MS" w:cs="Trebuchet MS"/>
        </w:rPr>
        <w:t xml:space="preserve">uation </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 xml:space="preserve">• prediction of the story </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 xml:space="preserve">• developing decoding skills of unfamiliar words </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 xml:space="preserve">• awareness of the reading and spelling of common exception words/ tricky words </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 deduce meaning from context, syntax and previous experience</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 scanning text for information and to support comprehension</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 discussing the effectiveness of chosen language</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 xml:space="preserve">• encouraging talk and discussion in groups. </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 xml:space="preserve">• encouraging clear speaking and expression when reading texts aloud </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 xml:space="preserve">• allowing opportunities for children to read for sustained lengths of time </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highlight w:val="yellow"/>
        </w:rPr>
      </w:pPr>
      <w:r>
        <w:rPr>
          <w:rFonts w:ascii="Trebuchet MS" w:eastAsia="Trebuchet MS" w:hAnsi="Trebuchet MS" w:cs="Trebuchet MS"/>
        </w:rPr>
        <w:t>Every class will have access to a stimulating and inviting reading area that encourages children to come and read a variety of fiction and non-fiction texts reflecting genres, cu</w:t>
      </w:r>
      <w:r>
        <w:rPr>
          <w:rFonts w:ascii="Trebuchet MS" w:eastAsia="Trebuchet MS" w:hAnsi="Trebuchet MS" w:cs="Trebuchet MS"/>
        </w:rPr>
        <w:t>ltures, gender and race. A respect for books will be fostered and modelled by all staff and children. Every class will have a ‘class book’ – a quality novel / story that is read regularly for the enjoyment of ‘listening’. Parents are invited into school as</w:t>
      </w:r>
      <w:r>
        <w:rPr>
          <w:rFonts w:ascii="Trebuchet MS" w:eastAsia="Trebuchet MS" w:hAnsi="Trebuchet MS" w:cs="Trebuchet MS"/>
        </w:rPr>
        <w:t xml:space="preserve"> volunteers to read with the children. Parents are also invited to Reading Cafe sessions where they have the opportunity to spend some time. Furthermore, we regularly send out Reading Newsletter to encourage parents and children to engage more with reading</w:t>
      </w:r>
      <w:r>
        <w:rPr>
          <w:rFonts w:ascii="Trebuchet MS" w:eastAsia="Trebuchet MS" w:hAnsi="Trebuchet MS" w:cs="Trebuchet MS"/>
        </w:rPr>
        <w:t>. Every Friday, our Reading Book Bags are being sent home with one child per class. Teachers carefully choose a selection of books to send home with a child for the weekend. This supports and strengthens the importance we have in Reading. The parents are a</w:t>
      </w:r>
      <w:r>
        <w:rPr>
          <w:rFonts w:ascii="Trebuchet MS" w:eastAsia="Trebuchet MS" w:hAnsi="Trebuchet MS" w:cs="Trebuchet MS"/>
        </w:rPr>
        <w:t xml:space="preserve">lso provided with a range of reading support for their child on the school website and in Early Years and KS1 through a reading bookmark.  </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b/>
        </w:rPr>
      </w:pPr>
      <w:r>
        <w:rPr>
          <w:rFonts w:ascii="Trebuchet MS" w:eastAsia="Trebuchet MS" w:hAnsi="Trebuchet MS" w:cs="Trebuchet MS"/>
          <w:b/>
        </w:rPr>
        <w:t>Writing</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highlight w:val="white"/>
        </w:rPr>
      </w:pPr>
      <w:r>
        <w:rPr>
          <w:rFonts w:ascii="Trebuchet MS" w:eastAsia="Trebuchet MS" w:hAnsi="Trebuchet MS" w:cs="Trebuchet MS"/>
          <w:highlight w:val="white"/>
        </w:rPr>
        <w:t>At Penketh South our aim is for children to write clearly, accurately and coherently, adapting their langu</w:t>
      </w:r>
      <w:r>
        <w:rPr>
          <w:rFonts w:ascii="Trebuchet MS" w:eastAsia="Trebuchet MS" w:hAnsi="Trebuchet MS" w:cs="Trebuchet MS"/>
          <w:highlight w:val="white"/>
        </w:rPr>
        <w:t>age and style in and for a range of contexts, purposes and audiences. We want pupils to acquire a wide vocabulary, a solid understanding of grammar and be able to spell new words by effectively applying the spelling patterns and rules they learn throughout</w:t>
      </w:r>
      <w:r>
        <w:rPr>
          <w:rFonts w:ascii="Trebuchet MS" w:eastAsia="Trebuchet MS" w:hAnsi="Trebuchet MS" w:cs="Trebuchet MS"/>
          <w:highlight w:val="white"/>
        </w:rPr>
        <w:t xml:space="preserve"> their time in primary school. We believe that all pupils should be encouraged to take pride in the presentation of their writing, in part by developing a good, joined, handwriting style by the time they move to secondary school. All good writers refine an</w:t>
      </w:r>
      <w:r>
        <w:rPr>
          <w:rFonts w:ascii="Trebuchet MS" w:eastAsia="Trebuchet MS" w:hAnsi="Trebuchet MS" w:cs="Trebuchet MS"/>
          <w:highlight w:val="white"/>
        </w:rPr>
        <w:t xml:space="preserve">d edit their writing over time, so we want children to develop independence in being able to identify their own areas for improvement in all pieces of writing, editing their work effectively during and after the writing process. </w:t>
      </w:r>
      <w:r>
        <w:rPr>
          <w:rFonts w:ascii="Trebuchet MS" w:eastAsia="Trebuchet MS" w:hAnsi="Trebuchet MS" w:cs="Trebuchet MS"/>
          <w:highlight w:val="white"/>
        </w:rPr>
        <w:lastRenderedPageBreak/>
        <w:t>We do not put ceilings on w</w:t>
      </w:r>
      <w:r>
        <w:rPr>
          <w:rFonts w:ascii="Trebuchet MS" w:eastAsia="Trebuchet MS" w:hAnsi="Trebuchet MS" w:cs="Trebuchet MS"/>
          <w:highlight w:val="white"/>
        </w:rPr>
        <w:t>hat pupils can achieve in writing and we do not hold pre-conceptions about any pupils’ ability to make progress.</w:t>
      </w:r>
    </w:p>
    <w:p w:rsidR="00E3406B" w:rsidRDefault="00E3406B">
      <w:pPr>
        <w:ind w:left="0" w:hanging="2"/>
        <w:jc w:val="both"/>
        <w:rPr>
          <w:rFonts w:ascii="Trebuchet MS" w:eastAsia="Trebuchet MS" w:hAnsi="Trebuchet MS" w:cs="Trebuchet MS"/>
          <w:highlight w:val="white"/>
        </w:rPr>
      </w:pPr>
    </w:p>
    <w:p w:rsidR="00E3406B" w:rsidRDefault="00C41316">
      <w:pPr>
        <w:spacing w:after="160" w:line="240" w:lineRule="auto"/>
        <w:ind w:left="0" w:hanging="2"/>
        <w:jc w:val="both"/>
        <w:rPr>
          <w:rFonts w:ascii="Trebuchet MS" w:eastAsia="Trebuchet MS" w:hAnsi="Trebuchet MS" w:cs="Trebuchet MS"/>
          <w:highlight w:val="white"/>
        </w:rPr>
      </w:pPr>
      <w:r>
        <w:rPr>
          <w:rFonts w:ascii="Trebuchet MS" w:eastAsia="Trebuchet MS" w:hAnsi="Trebuchet MS" w:cs="Trebuchet MS"/>
          <w:highlight w:val="white"/>
        </w:rPr>
        <w:t>We use when available Focus Sow for writing to support the teaching of writing from Year 1 through to Year 6. Through this, children engage wi</w:t>
      </w:r>
      <w:r>
        <w:rPr>
          <w:rFonts w:ascii="Trebuchet MS" w:eastAsia="Trebuchet MS" w:hAnsi="Trebuchet MS" w:cs="Trebuchet MS"/>
          <w:highlight w:val="white"/>
        </w:rPr>
        <w:t>th a wide range of quality model texts and therefore build a knowledge of different genres of writing that they can apply in a variety of circumstances. We want children to acquire an interest and excitement in words and their meanings, enriching their exp</w:t>
      </w:r>
      <w:r>
        <w:rPr>
          <w:rFonts w:ascii="Trebuchet MS" w:eastAsia="Trebuchet MS" w:hAnsi="Trebuchet MS" w:cs="Trebuchet MS"/>
          <w:highlight w:val="white"/>
        </w:rPr>
        <w:t xml:space="preserve">ressive language use and enhancing their vocabulary. Our goal is to inspire children’s imagination and ignite their curiosity, opening the door to a lifelong enjoyment of literature and language.  </w:t>
      </w:r>
    </w:p>
    <w:p w:rsidR="00E3406B" w:rsidRDefault="00C41316">
      <w:pPr>
        <w:spacing w:after="160" w:line="240" w:lineRule="auto"/>
        <w:ind w:left="0" w:hanging="2"/>
        <w:jc w:val="both"/>
        <w:rPr>
          <w:rFonts w:ascii="Trebuchet MS" w:eastAsia="Trebuchet MS" w:hAnsi="Trebuchet MS" w:cs="Trebuchet MS"/>
          <w:highlight w:val="white"/>
        </w:rPr>
      </w:pPr>
      <w:r>
        <w:rPr>
          <w:rFonts w:ascii="Trebuchet MS" w:eastAsia="Trebuchet MS" w:hAnsi="Trebuchet MS" w:cs="Trebuchet MS"/>
          <w:highlight w:val="white"/>
        </w:rPr>
        <w:t>We teach English as whole class lessons, so that all child</w:t>
      </w:r>
      <w:r>
        <w:rPr>
          <w:rFonts w:ascii="Trebuchet MS" w:eastAsia="Trebuchet MS" w:hAnsi="Trebuchet MS" w:cs="Trebuchet MS"/>
          <w:highlight w:val="white"/>
        </w:rPr>
        <w:t>ren have access to the age-related skills and knowledge contained in the National Curriculum. Within lessons, teachers and teaching assistants target support for children who need it to enable them to achieve at an age-related level wherever possible. This</w:t>
      </w:r>
      <w:r>
        <w:rPr>
          <w:rFonts w:ascii="Trebuchet MS" w:eastAsia="Trebuchet MS" w:hAnsi="Trebuchet MS" w:cs="Trebuchet MS"/>
          <w:highlight w:val="white"/>
        </w:rPr>
        <w:t xml:space="preserve"> may involve a greater level of scaffolding and access to additional support materials such as word banks or a greater level of modelling. High attaining children are given opportunities to extend their writing in a variety of ways, including through showi</w:t>
      </w:r>
      <w:r>
        <w:rPr>
          <w:rFonts w:ascii="Trebuchet MS" w:eastAsia="Trebuchet MS" w:hAnsi="Trebuchet MS" w:cs="Trebuchet MS"/>
          <w:highlight w:val="white"/>
        </w:rPr>
        <w:t xml:space="preserve">ng greater control in their writing, a deeper understanding of the impact that their writing has on the reader and by using a higher level of vocabulary and grammar features. </w:t>
      </w:r>
    </w:p>
    <w:p w:rsidR="00E3406B" w:rsidRDefault="00C41316">
      <w:pPr>
        <w:spacing w:after="160" w:line="240" w:lineRule="auto"/>
        <w:ind w:left="0" w:hanging="2"/>
        <w:jc w:val="both"/>
        <w:rPr>
          <w:rFonts w:ascii="Trebuchet MS" w:eastAsia="Trebuchet MS" w:hAnsi="Trebuchet MS" w:cs="Trebuchet MS"/>
          <w:highlight w:val="white"/>
        </w:rPr>
      </w:pPr>
      <w:r>
        <w:rPr>
          <w:rFonts w:ascii="Trebuchet MS" w:eastAsia="Trebuchet MS" w:hAnsi="Trebuchet MS" w:cs="Trebuchet MS"/>
          <w:highlight w:val="white"/>
        </w:rPr>
        <w:t xml:space="preserve">Grammar and punctuation knowledge and skills are taught through English lessons </w:t>
      </w:r>
      <w:r>
        <w:rPr>
          <w:rFonts w:ascii="Trebuchet MS" w:eastAsia="Trebuchet MS" w:hAnsi="Trebuchet MS" w:cs="Trebuchet MS"/>
          <w:highlight w:val="white"/>
        </w:rPr>
        <w:t>as much as possible. Teachers plan to teach the required skills through the genres of writing that they are teaching, linking it to the genre to make it more connected with the intended writing outcome. Teachers sometimes focus on particular grammar and pu</w:t>
      </w:r>
      <w:r>
        <w:rPr>
          <w:rFonts w:ascii="Trebuchet MS" w:eastAsia="Trebuchet MS" w:hAnsi="Trebuchet MS" w:cs="Trebuchet MS"/>
          <w:highlight w:val="white"/>
        </w:rPr>
        <w:t xml:space="preserve">nctuation skills as </w:t>
      </w:r>
      <w:proofErr w:type="spellStart"/>
      <w:r>
        <w:rPr>
          <w:rFonts w:ascii="Trebuchet MS" w:eastAsia="Trebuchet MS" w:hAnsi="Trebuchet MS" w:cs="Trebuchet MS"/>
          <w:highlight w:val="white"/>
        </w:rPr>
        <w:t>stand alone</w:t>
      </w:r>
      <w:proofErr w:type="spellEnd"/>
      <w:r>
        <w:rPr>
          <w:rFonts w:ascii="Trebuchet MS" w:eastAsia="Trebuchet MS" w:hAnsi="Trebuchet MS" w:cs="Trebuchet MS"/>
          <w:highlight w:val="white"/>
        </w:rPr>
        <w:t xml:space="preserve"> lessons if they feel that the class needs additional lessons to embed and develop their understanding or to consolidate skills. </w:t>
      </w:r>
    </w:p>
    <w:p w:rsidR="00E3406B" w:rsidRDefault="00C41316">
      <w:pPr>
        <w:spacing w:after="160" w:line="240" w:lineRule="auto"/>
        <w:ind w:left="0" w:hanging="2"/>
        <w:jc w:val="both"/>
        <w:rPr>
          <w:rFonts w:ascii="Trebuchet MS" w:eastAsia="Trebuchet MS" w:hAnsi="Trebuchet MS" w:cs="Trebuchet MS"/>
          <w:highlight w:val="white"/>
        </w:rPr>
      </w:pPr>
      <w:r>
        <w:rPr>
          <w:rFonts w:ascii="Trebuchet MS" w:eastAsia="Trebuchet MS" w:hAnsi="Trebuchet MS" w:cs="Trebuchet MS"/>
          <w:highlight w:val="white"/>
        </w:rPr>
        <w:t>Each year group use the National Curriculum to ensure they have full coverage of each of the wr</w:t>
      </w:r>
      <w:r>
        <w:rPr>
          <w:rFonts w:ascii="Trebuchet MS" w:eastAsia="Trebuchet MS" w:hAnsi="Trebuchet MS" w:cs="Trebuchet MS"/>
          <w:highlight w:val="white"/>
        </w:rPr>
        <w:t xml:space="preserve">iting genres. </w:t>
      </w:r>
    </w:p>
    <w:p w:rsidR="00E3406B" w:rsidRDefault="00C41316">
      <w:pPr>
        <w:spacing w:after="160" w:line="240" w:lineRule="auto"/>
        <w:ind w:left="0" w:hanging="2"/>
        <w:jc w:val="both"/>
        <w:rPr>
          <w:rFonts w:ascii="Trebuchet MS" w:eastAsia="Trebuchet MS" w:hAnsi="Trebuchet MS" w:cs="Trebuchet MS"/>
          <w:b/>
          <w:highlight w:val="white"/>
        </w:rPr>
      </w:pPr>
      <w:r>
        <w:rPr>
          <w:rFonts w:ascii="Trebuchet MS" w:eastAsia="Trebuchet MS" w:hAnsi="Trebuchet MS" w:cs="Trebuchet MS"/>
          <w:b/>
          <w:highlight w:val="white"/>
        </w:rPr>
        <w:t>Handwriting</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 xml:space="preserve">It is important for pupils to be able to write clearly and develop a fluent and legible handwriting style.  The school will use </w:t>
      </w:r>
      <w:proofErr w:type="spellStart"/>
      <w:r>
        <w:rPr>
          <w:rFonts w:ascii="Trebuchet MS" w:eastAsia="Trebuchet MS" w:hAnsi="Trebuchet MS" w:cs="Trebuchet MS"/>
        </w:rPr>
        <w:t>Letterjoin</w:t>
      </w:r>
      <w:proofErr w:type="spellEnd"/>
      <w:r>
        <w:rPr>
          <w:rFonts w:ascii="Trebuchet MS" w:eastAsia="Trebuchet MS" w:hAnsi="Trebuchet MS" w:cs="Trebuchet MS"/>
        </w:rPr>
        <w:t xml:space="preserve"> Handwriting scheme to allow for progression and continuity. Children will be given discret</w:t>
      </w:r>
      <w:r>
        <w:rPr>
          <w:rFonts w:ascii="Trebuchet MS" w:eastAsia="Trebuchet MS" w:hAnsi="Trebuchet MS" w:cs="Trebuchet MS"/>
        </w:rPr>
        <w:t>e handwriting lessons and time to practice to:</w:t>
      </w:r>
    </w:p>
    <w:p w:rsidR="00E3406B" w:rsidRDefault="00C41316">
      <w:pPr>
        <w:numPr>
          <w:ilvl w:val="0"/>
          <w:numId w:val="6"/>
        </w:numPr>
        <w:ind w:left="0" w:hanging="2"/>
        <w:jc w:val="both"/>
        <w:rPr>
          <w:rFonts w:ascii="Trebuchet MS" w:eastAsia="Trebuchet MS" w:hAnsi="Trebuchet MS" w:cs="Trebuchet MS"/>
        </w:rPr>
      </w:pPr>
      <w:r>
        <w:rPr>
          <w:rFonts w:ascii="Trebuchet MS" w:eastAsia="Trebuchet MS" w:hAnsi="Trebuchet MS" w:cs="Trebuchet MS"/>
        </w:rPr>
        <w:t>form letters correctly</w:t>
      </w:r>
    </w:p>
    <w:p w:rsidR="00E3406B" w:rsidRDefault="00E3406B">
      <w:pPr>
        <w:ind w:left="0" w:hanging="2"/>
        <w:jc w:val="both"/>
        <w:rPr>
          <w:rFonts w:ascii="Trebuchet MS" w:eastAsia="Trebuchet MS" w:hAnsi="Trebuchet MS" w:cs="Trebuchet MS"/>
        </w:rPr>
      </w:pPr>
    </w:p>
    <w:p w:rsidR="00E3406B" w:rsidRDefault="00C41316">
      <w:pPr>
        <w:numPr>
          <w:ilvl w:val="0"/>
          <w:numId w:val="2"/>
        </w:numPr>
        <w:ind w:left="0" w:hanging="2"/>
        <w:jc w:val="both"/>
        <w:rPr>
          <w:rFonts w:ascii="Trebuchet MS" w:eastAsia="Trebuchet MS" w:hAnsi="Trebuchet MS" w:cs="Trebuchet MS"/>
        </w:rPr>
      </w:pPr>
      <w:r>
        <w:rPr>
          <w:rFonts w:ascii="Trebuchet MS" w:eastAsia="Trebuchet MS" w:hAnsi="Trebuchet MS" w:cs="Trebuchet MS"/>
        </w:rPr>
        <w:t xml:space="preserve">use upper case and </w:t>
      </w:r>
      <w:proofErr w:type="gramStart"/>
      <w:r>
        <w:rPr>
          <w:rFonts w:ascii="Trebuchet MS" w:eastAsia="Trebuchet MS" w:hAnsi="Trebuchet MS" w:cs="Trebuchet MS"/>
        </w:rPr>
        <w:t>lower case</w:t>
      </w:r>
      <w:proofErr w:type="gramEnd"/>
      <w:r>
        <w:rPr>
          <w:rFonts w:ascii="Trebuchet MS" w:eastAsia="Trebuchet MS" w:hAnsi="Trebuchet MS" w:cs="Trebuchet MS"/>
        </w:rPr>
        <w:t xml:space="preserve"> letters appropriately</w:t>
      </w:r>
    </w:p>
    <w:p w:rsidR="00E3406B" w:rsidRDefault="00E3406B">
      <w:pPr>
        <w:ind w:left="0" w:hanging="2"/>
        <w:jc w:val="both"/>
        <w:rPr>
          <w:rFonts w:ascii="Trebuchet MS" w:eastAsia="Trebuchet MS" w:hAnsi="Trebuchet MS" w:cs="Trebuchet MS"/>
        </w:rPr>
      </w:pPr>
    </w:p>
    <w:p w:rsidR="00E3406B" w:rsidRDefault="00C41316">
      <w:pPr>
        <w:numPr>
          <w:ilvl w:val="0"/>
          <w:numId w:val="2"/>
        </w:numPr>
        <w:ind w:left="0" w:hanging="2"/>
        <w:jc w:val="both"/>
        <w:rPr>
          <w:rFonts w:ascii="Trebuchet MS" w:eastAsia="Trebuchet MS" w:hAnsi="Trebuchet MS" w:cs="Trebuchet MS"/>
        </w:rPr>
      </w:pPr>
      <w:r>
        <w:rPr>
          <w:rFonts w:ascii="Trebuchet MS" w:eastAsia="Trebuchet MS" w:hAnsi="Trebuchet MS" w:cs="Trebuchet MS"/>
        </w:rPr>
        <w:t>begin to join writing from Year 2 once letters are correctly formed</w:t>
      </w:r>
    </w:p>
    <w:p w:rsidR="00E3406B" w:rsidRDefault="00E3406B">
      <w:pPr>
        <w:ind w:left="0" w:hanging="2"/>
        <w:jc w:val="both"/>
        <w:rPr>
          <w:rFonts w:ascii="Trebuchet MS" w:eastAsia="Trebuchet MS" w:hAnsi="Trebuchet MS" w:cs="Trebuchet MS"/>
        </w:rPr>
      </w:pPr>
    </w:p>
    <w:p w:rsidR="00E3406B" w:rsidRDefault="00C41316">
      <w:pPr>
        <w:numPr>
          <w:ilvl w:val="0"/>
          <w:numId w:val="2"/>
        </w:numPr>
        <w:ind w:left="0" w:hanging="2"/>
        <w:jc w:val="both"/>
        <w:rPr>
          <w:rFonts w:ascii="Trebuchet MS" w:eastAsia="Trebuchet MS" w:hAnsi="Trebuchet MS" w:cs="Trebuchet MS"/>
        </w:rPr>
      </w:pPr>
      <w:r>
        <w:rPr>
          <w:rFonts w:ascii="Trebuchet MS" w:eastAsia="Trebuchet MS" w:hAnsi="Trebuchet MS" w:cs="Trebuchet MS"/>
        </w:rPr>
        <w:t>use a correct and comfortable pencil/pen grip</w:t>
      </w: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C41316">
      <w:pPr>
        <w:spacing w:after="160" w:line="240" w:lineRule="auto"/>
        <w:ind w:left="0" w:hanging="2"/>
        <w:jc w:val="both"/>
        <w:rPr>
          <w:rFonts w:ascii="Trebuchet MS" w:eastAsia="Trebuchet MS" w:hAnsi="Trebuchet MS" w:cs="Trebuchet MS"/>
          <w:b/>
          <w:highlight w:val="white"/>
        </w:rPr>
      </w:pPr>
      <w:r>
        <w:rPr>
          <w:rFonts w:ascii="Trebuchet MS" w:eastAsia="Trebuchet MS" w:hAnsi="Trebuchet MS" w:cs="Trebuchet MS"/>
          <w:b/>
          <w:highlight w:val="white"/>
        </w:rPr>
        <w:t>Spelling</w:t>
      </w:r>
    </w:p>
    <w:p w:rsidR="00E3406B" w:rsidRDefault="00C41316">
      <w:pPr>
        <w:spacing w:after="160" w:line="240" w:lineRule="auto"/>
        <w:ind w:left="0" w:hanging="2"/>
        <w:jc w:val="both"/>
        <w:rPr>
          <w:rFonts w:ascii="Trebuchet MS" w:eastAsia="Trebuchet MS" w:hAnsi="Trebuchet MS" w:cs="Trebuchet MS"/>
          <w:color w:val="333333"/>
          <w:highlight w:val="white"/>
        </w:rPr>
      </w:pPr>
      <w:r>
        <w:rPr>
          <w:rFonts w:ascii="Trebuchet MS" w:eastAsia="Trebuchet MS" w:hAnsi="Trebuchet MS" w:cs="Trebuchet MS"/>
          <w:color w:val="333333"/>
          <w:highlight w:val="white"/>
        </w:rPr>
        <w:t xml:space="preserve">From Year 2 onwards we follow The Spelling Book approach from Jane Considine.  It is an effective way to build a spelling curriculum that focuses on the teaching of spelling, ensuring a drive on the ‘Big Mission’ for all pupils. That ‘Big Mission’ is what </w:t>
      </w:r>
      <w:r>
        <w:rPr>
          <w:rFonts w:ascii="Trebuchet MS" w:eastAsia="Trebuchet MS" w:hAnsi="Trebuchet MS" w:cs="Trebuchet MS"/>
          <w:color w:val="333333"/>
          <w:highlight w:val="white"/>
        </w:rPr>
        <w:t>Jane Considine describes as spelling ’stickability’, automation and application into the pupils’ independent writing. An essential trait of literate people is being able to spell effectively and spelling is valued in society above all other writing convent</w:t>
      </w:r>
      <w:r>
        <w:rPr>
          <w:rFonts w:ascii="Trebuchet MS" w:eastAsia="Trebuchet MS" w:hAnsi="Trebuchet MS" w:cs="Trebuchet MS"/>
          <w:color w:val="333333"/>
          <w:highlight w:val="white"/>
        </w:rPr>
        <w:t xml:space="preserve">ions </w:t>
      </w:r>
      <w:r>
        <w:rPr>
          <w:rFonts w:ascii="Trebuchet MS" w:eastAsia="Trebuchet MS" w:hAnsi="Trebuchet MS" w:cs="Trebuchet MS"/>
          <w:i/>
          <w:color w:val="333333"/>
          <w:highlight w:val="white"/>
        </w:rPr>
        <w:t>(</w:t>
      </w:r>
      <w:proofErr w:type="spellStart"/>
      <w:r>
        <w:rPr>
          <w:rFonts w:ascii="Trebuchet MS" w:eastAsia="Trebuchet MS" w:hAnsi="Trebuchet MS" w:cs="Trebuchet MS"/>
          <w:i/>
          <w:color w:val="333333"/>
          <w:highlight w:val="white"/>
        </w:rPr>
        <w:t>Turnbill</w:t>
      </w:r>
      <w:proofErr w:type="spellEnd"/>
      <w:r>
        <w:rPr>
          <w:rFonts w:ascii="Trebuchet MS" w:eastAsia="Trebuchet MS" w:hAnsi="Trebuchet MS" w:cs="Trebuchet MS"/>
          <w:i/>
          <w:color w:val="333333"/>
          <w:highlight w:val="white"/>
        </w:rPr>
        <w:t>, 2000)</w:t>
      </w:r>
      <w:r>
        <w:rPr>
          <w:rFonts w:ascii="Trebuchet MS" w:eastAsia="Trebuchet MS" w:hAnsi="Trebuchet MS" w:cs="Trebuchet MS"/>
          <w:color w:val="333333"/>
          <w:highlight w:val="white"/>
        </w:rPr>
        <w:t>.</w:t>
      </w:r>
    </w:p>
    <w:p w:rsidR="00E3406B" w:rsidRDefault="00C41316">
      <w:pPr>
        <w:spacing w:after="160" w:line="240" w:lineRule="auto"/>
        <w:ind w:left="0" w:hanging="2"/>
        <w:jc w:val="both"/>
        <w:rPr>
          <w:rFonts w:ascii="Trebuchet MS" w:eastAsia="Trebuchet MS" w:hAnsi="Trebuchet MS" w:cs="Trebuchet MS"/>
          <w:color w:val="333333"/>
          <w:highlight w:val="white"/>
        </w:rPr>
      </w:pPr>
      <w:r>
        <w:rPr>
          <w:rFonts w:ascii="Trebuchet MS" w:eastAsia="Trebuchet MS" w:hAnsi="Trebuchet MS" w:cs="Trebuchet MS"/>
          <w:color w:val="333333"/>
          <w:highlight w:val="white"/>
        </w:rPr>
        <w:lastRenderedPageBreak/>
        <w:t>It is a fully comprehensive approach that targets reading patterns of spelling, the pressures of spelling and the remembering of spelling It is a system that is based in strong phonics teaching with a focus on teaching pupils the con</w:t>
      </w:r>
      <w:r>
        <w:rPr>
          <w:rFonts w:ascii="Trebuchet MS" w:eastAsia="Trebuchet MS" w:hAnsi="Trebuchet MS" w:cs="Trebuchet MS"/>
          <w:color w:val="333333"/>
          <w:highlight w:val="white"/>
        </w:rPr>
        <w:t>nections between words, their sound associations, etymology and patterns.</w:t>
      </w:r>
    </w:p>
    <w:p w:rsidR="00E3406B" w:rsidRDefault="00C41316">
      <w:pPr>
        <w:spacing w:after="160" w:line="240" w:lineRule="auto"/>
        <w:ind w:left="0" w:hanging="2"/>
        <w:jc w:val="both"/>
        <w:rPr>
          <w:rFonts w:ascii="Trebuchet MS" w:eastAsia="Trebuchet MS" w:hAnsi="Trebuchet MS" w:cs="Trebuchet MS"/>
          <w:color w:val="333333"/>
          <w:highlight w:val="white"/>
        </w:rPr>
      </w:pPr>
      <w:r>
        <w:rPr>
          <w:rFonts w:ascii="Trebuchet MS" w:eastAsia="Trebuchet MS" w:hAnsi="Trebuchet MS" w:cs="Trebuchet MS"/>
          <w:color w:val="333333"/>
          <w:highlight w:val="white"/>
        </w:rPr>
        <w:t>Teachers are guided through the rationale and approaches to ensure that they have a deep understanding of the processes they can follow to become more effective teachers of spelling.</w:t>
      </w:r>
      <w:r>
        <w:rPr>
          <w:rFonts w:ascii="Trebuchet MS" w:eastAsia="Trebuchet MS" w:hAnsi="Trebuchet MS" w:cs="Trebuchet MS"/>
          <w:color w:val="333333"/>
          <w:highlight w:val="white"/>
        </w:rPr>
        <w:t xml:space="preserve"> Pupils will extend their knowledge of phonics throughout their time in primary school. They </w:t>
      </w:r>
      <w:proofErr w:type="gramStart"/>
      <w:r>
        <w:rPr>
          <w:rFonts w:ascii="Trebuchet MS" w:eastAsia="Trebuchet MS" w:hAnsi="Trebuchet MS" w:cs="Trebuchet MS"/>
          <w:color w:val="333333"/>
          <w:highlight w:val="white"/>
        </w:rPr>
        <w:t>will  improve</w:t>
      </w:r>
      <w:proofErr w:type="gramEnd"/>
      <w:r>
        <w:rPr>
          <w:rFonts w:ascii="Trebuchet MS" w:eastAsia="Trebuchet MS" w:hAnsi="Trebuchet MS" w:cs="Trebuchet MS"/>
          <w:color w:val="333333"/>
          <w:highlight w:val="white"/>
        </w:rPr>
        <w:t xml:space="preserve"> their outcomes as they develop a culture of becoming ‘pattern finders’ and ‘spelling detectives’ instead of being demotivated by the repetitive failu</w:t>
      </w:r>
      <w:r>
        <w:rPr>
          <w:rFonts w:ascii="Trebuchet MS" w:eastAsia="Trebuchet MS" w:hAnsi="Trebuchet MS" w:cs="Trebuchet MS"/>
          <w:color w:val="333333"/>
          <w:highlight w:val="white"/>
        </w:rPr>
        <w:t>re of the weekly ’spelling test’ and they will acquire a range of strategies to apply during real-life composition of writing.</w:t>
      </w:r>
    </w:p>
    <w:p w:rsidR="00E3406B" w:rsidRDefault="00C41316">
      <w:pPr>
        <w:spacing w:after="160" w:line="240" w:lineRule="auto"/>
        <w:ind w:left="0" w:hanging="2"/>
        <w:jc w:val="both"/>
        <w:rPr>
          <w:rFonts w:ascii="Trebuchet MS" w:eastAsia="Trebuchet MS" w:hAnsi="Trebuchet MS" w:cs="Trebuchet MS"/>
          <w:b/>
          <w:highlight w:val="white"/>
        </w:rPr>
      </w:pPr>
      <w:r>
        <w:rPr>
          <w:rFonts w:ascii="Trebuchet MS" w:eastAsia="Trebuchet MS" w:hAnsi="Trebuchet MS" w:cs="Trebuchet MS"/>
          <w:color w:val="333333"/>
          <w:highlight w:val="white"/>
        </w:rPr>
        <w:t>It is a way of teaching spelling that relies on teachers to bring the ‘wonder of words’ to life. The Spelling Books provide struc</w:t>
      </w:r>
      <w:r>
        <w:rPr>
          <w:rFonts w:ascii="Trebuchet MS" w:eastAsia="Trebuchet MS" w:hAnsi="Trebuchet MS" w:cs="Trebuchet MS"/>
          <w:color w:val="333333"/>
          <w:highlight w:val="white"/>
        </w:rPr>
        <w:t>ture and support to teachers whilst allowing enough room for creativity, ensuring that all National Curriculum fundamentals are covered.</w:t>
      </w:r>
    </w:p>
    <w:p w:rsidR="00E3406B" w:rsidRDefault="00C41316">
      <w:pPr>
        <w:spacing w:after="160" w:line="240" w:lineRule="auto"/>
        <w:ind w:left="0" w:hanging="2"/>
        <w:jc w:val="both"/>
        <w:rPr>
          <w:rFonts w:ascii="Trebuchet MS" w:eastAsia="Trebuchet MS" w:hAnsi="Trebuchet MS" w:cs="Trebuchet MS"/>
          <w:b/>
          <w:highlight w:val="white"/>
        </w:rPr>
      </w:pPr>
      <w:r>
        <w:rPr>
          <w:rFonts w:ascii="Trebuchet MS" w:eastAsia="Trebuchet MS" w:hAnsi="Trebuchet MS" w:cs="Trebuchet MS"/>
          <w:b/>
          <w:highlight w:val="white"/>
        </w:rPr>
        <w:t>English across the Curriculum</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English is cross-curricular in nature.  Speaking and listening, reading and writing are a</w:t>
      </w:r>
      <w:r>
        <w:rPr>
          <w:rFonts w:ascii="Trebuchet MS" w:eastAsia="Trebuchet MS" w:hAnsi="Trebuchet MS" w:cs="Trebuchet MS"/>
        </w:rPr>
        <w:t xml:space="preserve">n integral part of all other areas of the curriculum.  Specific skills can be transferred from literacy and developed in science.  Chronological writing can be used in history to develop sequenced information as instructional writing can be used in Design </w:t>
      </w:r>
      <w:r>
        <w:rPr>
          <w:rFonts w:ascii="Trebuchet MS" w:eastAsia="Trebuchet MS" w:hAnsi="Trebuchet MS" w:cs="Trebuchet MS"/>
        </w:rPr>
        <w:t>and Technology.  This awareness of text and language features will be developed in literacy then transferred into other areas of the curriculum. We expect writing in Foundation subjects to be the same quality as in English.</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b/>
        </w:rPr>
      </w:pPr>
      <w:r>
        <w:rPr>
          <w:rFonts w:ascii="Trebuchet MS" w:eastAsia="Trebuchet MS" w:hAnsi="Trebuchet MS" w:cs="Trebuchet MS"/>
          <w:b/>
        </w:rPr>
        <w:t>Progression, Balance and Breadt</w:t>
      </w:r>
      <w:r>
        <w:rPr>
          <w:rFonts w:ascii="Trebuchet MS" w:eastAsia="Trebuchet MS" w:hAnsi="Trebuchet MS" w:cs="Trebuchet MS"/>
          <w:b/>
        </w:rPr>
        <w:t>h</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Careful planning assures balance, coverage and progression throughout each academic year and year on year. It is important that pupils have opportunities to learn and revise the skills necessary for new progress. Real-life contexts must be created for l</w:t>
      </w:r>
      <w:r>
        <w:rPr>
          <w:rFonts w:ascii="Trebuchet MS" w:eastAsia="Trebuchet MS" w:hAnsi="Trebuchet MS" w:cs="Trebuchet MS"/>
        </w:rPr>
        <w:t>earning and once learnt, skills need to be applied and integrated in other areas of the curriculum so that they do not become isolated. English is paramount in the teaching of other subjects in the primary curriculum.</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The school will ensure that:</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All chi</w:t>
      </w:r>
      <w:r>
        <w:rPr>
          <w:rFonts w:ascii="Trebuchet MS" w:eastAsia="Trebuchet MS" w:hAnsi="Trebuchet MS" w:cs="Trebuchet MS"/>
        </w:rPr>
        <w:t>ldren will cover the content of study within the English Curriculum.  Children will access the curriculum at the appropriate level to ensure progression and differentiation.  Suitable resources and learning environments will be available to enable children</w:t>
      </w:r>
      <w:r>
        <w:rPr>
          <w:rFonts w:ascii="Trebuchet MS" w:eastAsia="Trebuchet MS" w:hAnsi="Trebuchet MS" w:cs="Trebuchet MS"/>
        </w:rPr>
        <w:t xml:space="preserve"> access to the learning required. We provide learning opportunities that are matched to the needs of children with special needs and those learning English as an additional language.</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b/>
        </w:rPr>
        <w:t>S.E.N.D</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Pupils with special needs are supported by differentiated learn</w:t>
      </w:r>
      <w:r>
        <w:rPr>
          <w:rFonts w:ascii="Trebuchet MS" w:eastAsia="Trebuchet MS" w:hAnsi="Trebuchet MS" w:cs="Trebuchet MS"/>
        </w:rPr>
        <w:t>ing strategies based on individual needs. Support is usually given in class but sometimes groups or individuals are withdrawn for a particular focus e.g. intervention programmes and Precision Teaching</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lastRenderedPageBreak/>
        <w:t>Parents will be kept informed and encouraged to assist</w:t>
      </w:r>
      <w:r>
        <w:rPr>
          <w:rFonts w:ascii="Trebuchet MS" w:eastAsia="Trebuchet MS" w:hAnsi="Trebuchet MS" w:cs="Trebuchet MS"/>
        </w:rPr>
        <w:t xml:space="preserve"> in helping with their children.  Support staff should be involved with the planning, assessing and recording of targets achieved by any pupil under their supervision.</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b/>
        </w:rPr>
        <w:t>Equal Opportunities</w:t>
      </w:r>
    </w:p>
    <w:p w:rsidR="00E3406B" w:rsidRDefault="00E3406B">
      <w:pPr>
        <w:ind w:left="0" w:hanging="2"/>
        <w:jc w:val="both"/>
        <w:rPr>
          <w:rFonts w:ascii="Trebuchet MS" w:eastAsia="Trebuchet MS" w:hAnsi="Trebuchet MS" w:cs="Trebuchet MS"/>
        </w:rPr>
      </w:pP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Equal opportunities in English are addressed as follows:</w:t>
      </w:r>
    </w:p>
    <w:p w:rsidR="00E3406B" w:rsidRDefault="00E3406B">
      <w:pPr>
        <w:ind w:left="0" w:hanging="2"/>
        <w:jc w:val="both"/>
        <w:rPr>
          <w:rFonts w:ascii="Trebuchet MS" w:eastAsia="Trebuchet MS" w:hAnsi="Trebuchet MS" w:cs="Trebuchet MS"/>
        </w:rPr>
      </w:pPr>
    </w:p>
    <w:p w:rsidR="00E3406B" w:rsidRDefault="00C41316">
      <w:pPr>
        <w:numPr>
          <w:ilvl w:val="0"/>
          <w:numId w:val="3"/>
        </w:numPr>
        <w:ind w:left="0" w:hanging="2"/>
        <w:jc w:val="both"/>
        <w:rPr>
          <w:rFonts w:ascii="Trebuchet MS" w:eastAsia="Trebuchet MS" w:hAnsi="Trebuchet MS" w:cs="Trebuchet MS"/>
        </w:rPr>
      </w:pPr>
      <w:r>
        <w:rPr>
          <w:rFonts w:ascii="Trebuchet MS" w:eastAsia="Trebuchet MS" w:hAnsi="Trebuchet MS" w:cs="Trebuchet MS"/>
        </w:rPr>
        <w:t>Pupils with special needs have equal access to the English curriculum through the use of differentiated learning strategies and tasks.  These are based on individual needs.</w:t>
      </w:r>
    </w:p>
    <w:p w:rsidR="00E3406B" w:rsidRDefault="00E3406B">
      <w:pPr>
        <w:ind w:left="0" w:hanging="2"/>
        <w:jc w:val="both"/>
        <w:rPr>
          <w:rFonts w:ascii="Trebuchet MS" w:eastAsia="Trebuchet MS" w:hAnsi="Trebuchet MS" w:cs="Trebuchet MS"/>
        </w:rPr>
      </w:pPr>
    </w:p>
    <w:p w:rsidR="00E3406B" w:rsidRDefault="00C41316">
      <w:pPr>
        <w:numPr>
          <w:ilvl w:val="0"/>
          <w:numId w:val="3"/>
        </w:numPr>
        <w:ind w:left="0" w:hanging="2"/>
        <w:jc w:val="both"/>
        <w:rPr>
          <w:rFonts w:ascii="Trebuchet MS" w:eastAsia="Trebuchet MS" w:hAnsi="Trebuchet MS" w:cs="Trebuchet MS"/>
        </w:rPr>
      </w:pPr>
      <w:r>
        <w:rPr>
          <w:rFonts w:ascii="Trebuchet MS" w:eastAsia="Trebuchet MS" w:hAnsi="Trebuchet MS" w:cs="Trebuchet MS"/>
        </w:rPr>
        <w:t>Respect for cultural and linguist diversity is promoted through the use of resourc</w:t>
      </w:r>
      <w:r>
        <w:rPr>
          <w:rFonts w:ascii="Trebuchet MS" w:eastAsia="Trebuchet MS" w:hAnsi="Trebuchet MS" w:cs="Trebuchet MS"/>
        </w:rPr>
        <w:t>es on multi-cultural themes.</w:t>
      </w:r>
    </w:p>
    <w:p w:rsidR="00E3406B" w:rsidRDefault="00E3406B">
      <w:pPr>
        <w:ind w:left="0" w:hanging="2"/>
        <w:jc w:val="both"/>
        <w:rPr>
          <w:rFonts w:ascii="Trebuchet MS" w:eastAsia="Trebuchet MS" w:hAnsi="Trebuchet MS" w:cs="Trebuchet MS"/>
        </w:rPr>
      </w:pPr>
    </w:p>
    <w:p w:rsidR="00E3406B" w:rsidRDefault="00C41316">
      <w:pPr>
        <w:numPr>
          <w:ilvl w:val="0"/>
          <w:numId w:val="3"/>
        </w:numPr>
        <w:ind w:left="0" w:hanging="2"/>
        <w:jc w:val="both"/>
        <w:rPr>
          <w:rFonts w:ascii="Trebuchet MS" w:eastAsia="Trebuchet MS" w:hAnsi="Trebuchet MS" w:cs="Trebuchet MS"/>
        </w:rPr>
      </w:pPr>
      <w:r>
        <w:rPr>
          <w:rFonts w:ascii="Trebuchet MS" w:eastAsia="Trebuchet MS" w:hAnsi="Trebuchet MS" w:cs="Trebuchet MS"/>
        </w:rPr>
        <w:t>An awareness of other dialects and standard English encouraged through using a range of texts.</w:t>
      </w:r>
    </w:p>
    <w:p w:rsidR="00E3406B" w:rsidRDefault="00E3406B">
      <w:pPr>
        <w:ind w:left="0" w:hanging="2"/>
        <w:jc w:val="both"/>
        <w:rPr>
          <w:rFonts w:ascii="Trebuchet MS" w:eastAsia="Trebuchet MS" w:hAnsi="Trebuchet MS" w:cs="Trebuchet MS"/>
        </w:rPr>
      </w:pPr>
    </w:p>
    <w:p w:rsidR="00E3406B" w:rsidRDefault="00C41316">
      <w:pPr>
        <w:numPr>
          <w:ilvl w:val="0"/>
          <w:numId w:val="3"/>
        </w:numPr>
        <w:ind w:left="0" w:hanging="2"/>
        <w:jc w:val="both"/>
        <w:rPr>
          <w:rFonts w:ascii="Trebuchet MS" w:eastAsia="Trebuchet MS" w:hAnsi="Trebuchet MS" w:cs="Trebuchet MS"/>
        </w:rPr>
      </w:pPr>
      <w:r>
        <w:rPr>
          <w:rFonts w:ascii="Trebuchet MS" w:eastAsia="Trebuchet MS" w:hAnsi="Trebuchet MS" w:cs="Trebuchet MS"/>
        </w:rPr>
        <w:t>Gender equality is promoted by ensuring that both boys and girls have access to all aspects of the English curriculum.</w:t>
      </w:r>
    </w:p>
    <w:p w:rsidR="00E3406B" w:rsidRDefault="00E3406B">
      <w:pPr>
        <w:ind w:left="0" w:hanging="2"/>
        <w:jc w:val="both"/>
        <w:rPr>
          <w:rFonts w:ascii="Trebuchet MS" w:eastAsia="Trebuchet MS" w:hAnsi="Trebuchet MS" w:cs="Trebuchet MS"/>
        </w:rPr>
      </w:pPr>
    </w:p>
    <w:p w:rsidR="00E3406B" w:rsidRDefault="00C41316">
      <w:pPr>
        <w:numPr>
          <w:ilvl w:val="0"/>
          <w:numId w:val="3"/>
        </w:numPr>
        <w:ind w:left="0" w:hanging="2"/>
        <w:jc w:val="both"/>
        <w:rPr>
          <w:rFonts w:ascii="Trebuchet MS" w:eastAsia="Trebuchet MS" w:hAnsi="Trebuchet MS" w:cs="Trebuchet MS"/>
        </w:rPr>
      </w:pPr>
      <w:r>
        <w:rPr>
          <w:rFonts w:ascii="Trebuchet MS" w:eastAsia="Trebuchet MS" w:hAnsi="Trebuchet MS" w:cs="Trebuchet MS"/>
        </w:rPr>
        <w:t>Opportunit</w:t>
      </w:r>
      <w:r>
        <w:rPr>
          <w:rFonts w:ascii="Trebuchet MS" w:eastAsia="Trebuchet MS" w:hAnsi="Trebuchet MS" w:cs="Trebuchet MS"/>
        </w:rPr>
        <w:t xml:space="preserve">ies to address issues of gender, race </w:t>
      </w:r>
      <w:proofErr w:type="spellStart"/>
      <w:r>
        <w:rPr>
          <w:rFonts w:ascii="Trebuchet MS" w:eastAsia="Trebuchet MS" w:hAnsi="Trebuchet MS" w:cs="Trebuchet MS"/>
        </w:rPr>
        <w:t>etc</w:t>
      </w:r>
      <w:proofErr w:type="spellEnd"/>
      <w:r>
        <w:rPr>
          <w:rFonts w:ascii="Trebuchet MS" w:eastAsia="Trebuchet MS" w:hAnsi="Trebuchet MS" w:cs="Trebuchet MS"/>
        </w:rPr>
        <w:t xml:space="preserve"> are provided through discussion, texts and resources.</w:t>
      </w: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C41316">
      <w:pPr>
        <w:ind w:left="0" w:hanging="2"/>
        <w:jc w:val="center"/>
        <w:rPr>
          <w:rFonts w:ascii="Trebuchet MS" w:eastAsia="Trebuchet MS" w:hAnsi="Trebuchet MS" w:cs="Trebuchet MS"/>
          <w:b/>
        </w:rPr>
      </w:pPr>
      <w:r>
        <w:rPr>
          <w:rFonts w:ascii="Trebuchet MS" w:eastAsia="Trebuchet MS" w:hAnsi="Trebuchet MS" w:cs="Trebuchet MS"/>
          <w:b/>
        </w:rPr>
        <w:t>Curriculum Impact</w:t>
      </w:r>
    </w:p>
    <w:p w:rsidR="00E3406B" w:rsidRDefault="00E3406B">
      <w:pPr>
        <w:ind w:left="0" w:hanging="2"/>
        <w:rPr>
          <w:rFonts w:ascii="Trebuchet MS" w:eastAsia="Trebuchet MS" w:hAnsi="Trebuchet MS" w:cs="Trebuchet MS"/>
          <w:b/>
        </w:rPr>
      </w:pPr>
    </w:p>
    <w:p w:rsidR="00E3406B" w:rsidRDefault="00C41316">
      <w:pPr>
        <w:ind w:left="0" w:hanging="2"/>
        <w:rPr>
          <w:rFonts w:ascii="Trebuchet MS" w:eastAsia="Trebuchet MS" w:hAnsi="Trebuchet MS" w:cs="Trebuchet MS"/>
        </w:rPr>
      </w:pPr>
      <w:r>
        <w:rPr>
          <w:rFonts w:ascii="Trebuchet MS" w:eastAsia="Trebuchet MS" w:hAnsi="Trebuchet MS" w:cs="Trebuchet MS"/>
        </w:rPr>
        <w:t xml:space="preserve">The agreed </w:t>
      </w:r>
      <w:proofErr w:type="spellStart"/>
      <w:r>
        <w:rPr>
          <w:rFonts w:ascii="Trebuchet MS" w:eastAsia="Trebuchet MS" w:hAnsi="Trebuchet MS" w:cs="Trebuchet MS"/>
        </w:rPr>
        <w:t>programme</w:t>
      </w:r>
      <w:proofErr w:type="spellEnd"/>
      <w:r>
        <w:rPr>
          <w:rFonts w:ascii="Trebuchet MS" w:eastAsia="Trebuchet MS" w:hAnsi="Trebuchet MS" w:cs="Trebuchet MS"/>
        </w:rPr>
        <w:t xml:space="preserve"> of work will ensure continuity, progression and differentiation. The whole school approach to long, medium and short-</w:t>
      </w:r>
      <w:r>
        <w:rPr>
          <w:rFonts w:ascii="Trebuchet MS" w:eastAsia="Trebuchet MS" w:hAnsi="Trebuchet MS" w:cs="Trebuchet MS"/>
        </w:rPr>
        <w:t xml:space="preserve">term planning for English reflects the recommendations and statutory requirements of the National Curriculum. Assessment is ongoing and informs future planning; it is in line with the guidelines set out in the School’s assessment policy. </w:t>
      </w:r>
    </w:p>
    <w:p w:rsidR="00E3406B" w:rsidRDefault="00E3406B">
      <w:pPr>
        <w:ind w:left="0" w:hanging="2"/>
        <w:rPr>
          <w:rFonts w:ascii="Trebuchet MS" w:eastAsia="Trebuchet MS" w:hAnsi="Trebuchet MS" w:cs="Trebuchet MS"/>
        </w:rPr>
      </w:pPr>
    </w:p>
    <w:p w:rsidR="00E3406B" w:rsidRDefault="00C41316">
      <w:pPr>
        <w:ind w:left="0" w:hanging="2"/>
        <w:rPr>
          <w:rFonts w:ascii="Trebuchet MS" w:eastAsia="Trebuchet MS" w:hAnsi="Trebuchet MS" w:cs="Trebuchet MS"/>
          <w:b/>
        </w:rPr>
      </w:pPr>
      <w:r>
        <w:rPr>
          <w:rFonts w:ascii="Trebuchet MS" w:eastAsia="Trebuchet MS" w:hAnsi="Trebuchet MS" w:cs="Trebuchet MS"/>
          <w:b/>
        </w:rPr>
        <w:t>Assessment and Recording</w:t>
      </w:r>
    </w:p>
    <w:p w:rsidR="00E3406B" w:rsidRDefault="00E3406B">
      <w:pPr>
        <w:ind w:left="0" w:hanging="2"/>
        <w:rPr>
          <w:rFonts w:ascii="Trebuchet MS" w:eastAsia="Trebuchet MS" w:hAnsi="Trebuchet MS" w:cs="Trebuchet MS"/>
        </w:rPr>
      </w:pPr>
    </w:p>
    <w:p w:rsidR="00E3406B" w:rsidRDefault="00C41316">
      <w:pPr>
        <w:ind w:left="0" w:hanging="2"/>
        <w:rPr>
          <w:rFonts w:ascii="Trebuchet MS" w:eastAsia="Trebuchet MS" w:hAnsi="Trebuchet MS" w:cs="Trebuchet MS"/>
        </w:rPr>
      </w:pPr>
      <w:r>
        <w:rPr>
          <w:rFonts w:ascii="Trebuchet MS" w:eastAsia="Trebuchet MS" w:hAnsi="Trebuchet MS" w:cs="Trebuchet MS"/>
        </w:rPr>
        <w:t>Teachers assess children’s work in English in three phases. The short-term assessments that teachers make as part of every lesson help teachers to adjust their daily plans. Teachers match these short-term assessments closely to th</w:t>
      </w:r>
      <w:r>
        <w:rPr>
          <w:rFonts w:ascii="Trebuchet MS" w:eastAsia="Trebuchet MS" w:hAnsi="Trebuchet MS" w:cs="Trebuchet MS"/>
        </w:rPr>
        <w:t>e teaching objectives. They use medium-term assessments to measure progress against the key objectives, and to help them plan for the next unit of work. Teachers make long-term assessments towards the end of the school year, and they use these to assess pr</w:t>
      </w:r>
      <w:r>
        <w:rPr>
          <w:rFonts w:ascii="Trebuchet MS" w:eastAsia="Trebuchet MS" w:hAnsi="Trebuchet MS" w:cs="Trebuchet MS"/>
        </w:rPr>
        <w:t xml:space="preserve">ogress against school and national age-related expectations. With the help of these long-term assessments, teachers are able to set targets for the next school year and </w:t>
      </w:r>
      <w:proofErr w:type="spellStart"/>
      <w:r>
        <w:rPr>
          <w:rFonts w:ascii="Trebuchet MS" w:eastAsia="Trebuchet MS" w:hAnsi="Trebuchet MS" w:cs="Trebuchet MS"/>
        </w:rPr>
        <w:t>summarise</w:t>
      </w:r>
      <w:proofErr w:type="spellEnd"/>
      <w:r>
        <w:rPr>
          <w:rFonts w:ascii="Trebuchet MS" w:eastAsia="Trebuchet MS" w:hAnsi="Trebuchet MS" w:cs="Trebuchet MS"/>
        </w:rPr>
        <w:t xml:space="preserve"> the progress of each child before discussing it with the child’s parents. The</w:t>
      </w:r>
      <w:r>
        <w:rPr>
          <w:rFonts w:ascii="Trebuchet MS" w:eastAsia="Trebuchet MS" w:hAnsi="Trebuchet MS" w:cs="Trebuchet MS"/>
        </w:rPr>
        <w:t xml:space="preserve"> next teacher also uses these long-term assessments as the basis for planning work for the new school year. These long-term assessments are made using a range of test materials and teacher assessments. Children undertake the national tests at the end of Ye</w:t>
      </w:r>
      <w:r>
        <w:rPr>
          <w:rFonts w:ascii="Trebuchet MS" w:eastAsia="Trebuchet MS" w:hAnsi="Trebuchet MS" w:cs="Trebuchet MS"/>
        </w:rPr>
        <w:t>ar 2 and Year 6. Teachers also make annual assessments of children’s progress using age-related expectations that are set out in the National Curriculum. Teachers meet regularly to moderate samples of work using the TAFs and the TCAT moderation sheets.  Wr</w:t>
      </w:r>
      <w:r>
        <w:rPr>
          <w:rFonts w:ascii="Trebuchet MS" w:eastAsia="Trebuchet MS" w:hAnsi="Trebuchet MS" w:cs="Trebuchet MS"/>
        </w:rPr>
        <w:t xml:space="preserve">iting outcomes are validated internally and externally via TCAT schools. Writing can be externally moderated by the Local Authority in Year 2 and Year 6. </w:t>
      </w:r>
    </w:p>
    <w:p w:rsidR="00E3406B" w:rsidRDefault="00C41316">
      <w:pPr>
        <w:ind w:left="0" w:hanging="2"/>
        <w:rPr>
          <w:rFonts w:ascii="Trebuchet MS" w:eastAsia="Trebuchet MS" w:hAnsi="Trebuchet MS" w:cs="Trebuchet MS"/>
        </w:rPr>
      </w:pPr>
      <w:r>
        <w:rPr>
          <w:rFonts w:ascii="Trebuchet MS" w:eastAsia="Trebuchet MS" w:hAnsi="Trebuchet MS" w:cs="Trebuchet MS"/>
        </w:rPr>
        <w:lastRenderedPageBreak/>
        <w:t>There are planned assessments that take place through the year for Reading using NFER and the nationa</w:t>
      </w:r>
      <w:r>
        <w:rPr>
          <w:rFonts w:ascii="Trebuchet MS" w:eastAsia="Trebuchet MS" w:hAnsi="Trebuchet MS" w:cs="Trebuchet MS"/>
        </w:rPr>
        <w:t>l tests for Year 2 and Year 6.  PM Benchmark is used to support a teacher to ascertain if a child is ready to move up through the school book banded system.</w:t>
      </w:r>
    </w:p>
    <w:p w:rsidR="00E3406B" w:rsidRDefault="00E3406B">
      <w:pPr>
        <w:ind w:left="0" w:hanging="2"/>
        <w:rPr>
          <w:rFonts w:ascii="Trebuchet MS" w:eastAsia="Trebuchet MS" w:hAnsi="Trebuchet MS" w:cs="Trebuchet MS"/>
          <w:b/>
        </w:rPr>
      </w:pPr>
    </w:p>
    <w:p w:rsidR="00E3406B" w:rsidRDefault="00C41316">
      <w:pPr>
        <w:ind w:left="0" w:hanging="2"/>
        <w:rPr>
          <w:rFonts w:ascii="Trebuchet MS" w:eastAsia="Trebuchet MS" w:hAnsi="Trebuchet MS" w:cs="Trebuchet MS"/>
          <w:b/>
        </w:rPr>
      </w:pPr>
      <w:r>
        <w:rPr>
          <w:rFonts w:ascii="Trebuchet MS" w:eastAsia="Trebuchet MS" w:hAnsi="Trebuchet MS" w:cs="Trebuchet MS"/>
          <w:b/>
        </w:rPr>
        <w:t>Monitoring and Review</w:t>
      </w:r>
    </w:p>
    <w:p w:rsidR="00E3406B" w:rsidRDefault="00C41316">
      <w:pPr>
        <w:ind w:left="0" w:hanging="2"/>
        <w:jc w:val="both"/>
        <w:rPr>
          <w:rFonts w:ascii="Trebuchet MS" w:eastAsia="Trebuchet MS" w:hAnsi="Trebuchet MS" w:cs="Trebuchet MS"/>
        </w:rPr>
      </w:pPr>
      <w:r>
        <w:rPr>
          <w:rFonts w:ascii="Trebuchet MS" w:eastAsia="Trebuchet MS" w:hAnsi="Trebuchet MS" w:cs="Trebuchet MS"/>
        </w:rPr>
        <w:t>Monitoring of the standards of the children’s work and of the quality of teaching in English is the responsibility of the English subject leaders and Senior Leadership Team. The work of the subject leaders also involves supporting colleagues in the teachin</w:t>
      </w:r>
      <w:r>
        <w:rPr>
          <w:rFonts w:ascii="Trebuchet MS" w:eastAsia="Trebuchet MS" w:hAnsi="Trebuchet MS" w:cs="Trebuchet MS"/>
        </w:rPr>
        <w:t>g of English, being informed about current developments in the subject, and providing a strategic lead and direction for the subject in the school.  The English governor provides the link between the governing body and the staff, through asking questions a</w:t>
      </w:r>
      <w:r>
        <w:rPr>
          <w:rFonts w:ascii="Trebuchet MS" w:eastAsia="Trebuchet MS" w:hAnsi="Trebuchet MS" w:cs="Trebuchet MS"/>
        </w:rPr>
        <w:t>bout current policy and practice.  As well as being invited to attend any English INSET training, the English governor should;</w:t>
      </w:r>
    </w:p>
    <w:p w:rsidR="00E3406B" w:rsidRDefault="00E3406B">
      <w:pPr>
        <w:ind w:left="0" w:hanging="2"/>
        <w:jc w:val="both"/>
        <w:rPr>
          <w:rFonts w:ascii="Trebuchet MS" w:eastAsia="Trebuchet MS" w:hAnsi="Trebuchet MS" w:cs="Trebuchet MS"/>
        </w:rPr>
      </w:pPr>
    </w:p>
    <w:p w:rsidR="00E3406B" w:rsidRDefault="00C41316">
      <w:pPr>
        <w:numPr>
          <w:ilvl w:val="0"/>
          <w:numId w:val="5"/>
        </w:numPr>
        <w:ind w:left="0" w:hanging="2"/>
        <w:jc w:val="both"/>
        <w:rPr>
          <w:rFonts w:ascii="Trebuchet MS" w:eastAsia="Trebuchet MS" w:hAnsi="Trebuchet MS" w:cs="Trebuchet MS"/>
        </w:rPr>
      </w:pPr>
      <w:r>
        <w:rPr>
          <w:rFonts w:ascii="Trebuchet MS" w:eastAsia="Trebuchet MS" w:hAnsi="Trebuchet MS" w:cs="Trebuchet MS"/>
        </w:rPr>
        <w:t>Meet with the subject leaders to discuss progress and become informed about school English issues</w:t>
      </w:r>
    </w:p>
    <w:p w:rsidR="00E3406B" w:rsidRDefault="00E3406B">
      <w:pPr>
        <w:ind w:left="0" w:hanging="2"/>
        <w:jc w:val="both"/>
        <w:rPr>
          <w:rFonts w:ascii="Trebuchet MS" w:eastAsia="Trebuchet MS" w:hAnsi="Trebuchet MS" w:cs="Trebuchet MS"/>
        </w:rPr>
      </w:pPr>
    </w:p>
    <w:p w:rsidR="00E3406B" w:rsidRDefault="00C41316">
      <w:pPr>
        <w:numPr>
          <w:ilvl w:val="0"/>
          <w:numId w:val="5"/>
        </w:numPr>
        <w:ind w:left="0" w:hanging="2"/>
        <w:jc w:val="both"/>
        <w:rPr>
          <w:rFonts w:ascii="Trebuchet MS" w:eastAsia="Trebuchet MS" w:hAnsi="Trebuchet MS" w:cs="Trebuchet MS"/>
        </w:rPr>
      </w:pPr>
      <w:r>
        <w:rPr>
          <w:rFonts w:ascii="Trebuchet MS" w:eastAsia="Trebuchet MS" w:hAnsi="Trebuchet MS" w:cs="Trebuchet MS"/>
        </w:rPr>
        <w:t>Be given the opportunity to v</w:t>
      </w:r>
      <w:r>
        <w:rPr>
          <w:rFonts w:ascii="Trebuchet MS" w:eastAsia="Trebuchet MS" w:hAnsi="Trebuchet MS" w:cs="Trebuchet MS"/>
        </w:rPr>
        <w:t>isit classrooms to observe an English lesson</w:t>
      </w:r>
    </w:p>
    <w:p w:rsidR="00E3406B" w:rsidRDefault="00E3406B">
      <w:pPr>
        <w:ind w:left="0" w:hanging="2"/>
        <w:jc w:val="both"/>
        <w:rPr>
          <w:rFonts w:ascii="Trebuchet MS" w:eastAsia="Trebuchet MS" w:hAnsi="Trebuchet MS" w:cs="Trebuchet MS"/>
        </w:rPr>
      </w:pPr>
    </w:p>
    <w:p w:rsidR="00E3406B" w:rsidRDefault="00C41316">
      <w:pPr>
        <w:numPr>
          <w:ilvl w:val="0"/>
          <w:numId w:val="5"/>
        </w:numPr>
        <w:ind w:left="0" w:hanging="2"/>
        <w:jc w:val="both"/>
        <w:rPr>
          <w:rFonts w:ascii="Trebuchet MS" w:eastAsia="Trebuchet MS" w:hAnsi="Trebuchet MS" w:cs="Trebuchet MS"/>
        </w:rPr>
      </w:pPr>
      <w:r>
        <w:rPr>
          <w:rFonts w:ascii="Trebuchet MS" w:eastAsia="Trebuchet MS" w:hAnsi="Trebuchet MS" w:cs="Trebuchet MS"/>
        </w:rPr>
        <w:t>Report to the governing body/committee as agreed</w:t>
      </w:r>
    </w:p>
    <w:p w:rsidR="00E3406B" w:rsidRDefault="00E3406B">
      <w:pPr>
        <w:ind w:left="0" w:hanging="2"/>
        <w:rPr>
          <w:rFonts w:ascii="Trebuchet MS" w:eastAsia="Trebuchet MS" w:hAnsi="Trebuchet MS" w:cs="Trebuchet MS"/>
          <w:b/>
        </w:rPr>
      </w:pPr>
    </w:p>
    <w:p w:rsidR="00E3406B" w:rsidRDefault="00E3406B">
      <w:pPr>
        <w:ind w:left="0" w:hanging="2"/>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p w:rsidR="00E3406B" w:rsidRDefault="00E3406B">
      <w:pPr>
        <w:ind w:left="0" w:hanging="2"/>
        <w:jc w:val="both"/>
        <w:rPr>
          <w:rFonts w:ascii="Trebuchet MS" w:eastAsia="Trebuchet MS" w:hAnsi="Trebuchet MS" w:cs="Trebuchet MS"/>
        </w:rPr>
      </w:pPr>
    </w:p>
    <w:sectPr w:rsidR="00E3406B">
      <w:headerReference w:type="even" r:id="rId11"/>
      <w:headerReference w:type="default" r:id="rId12"/>
      <w:footerReference w:type="even" r:id="rId13"/>
      <w:footerReference w:type="default" r:id="rId14"/>
      <w:headerReference w:type="first" r:id="rId15"/>
      <w:footerReference w:type="first" r:id="rId16"/>
      <w:pgSz w:w="12240" w:h="15840"/>
      <w:pgMar w:top="360" w:right="360" w:bottom="360" w:left="3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316" w:rsidRDefault="00C41316">
      <w:pPr>
        <w:spacing w:line="240" w:lineRule="auto"/>
        <w:ind w:left="0" w:hanging="2"/>
      </w:pPr>
      <w:r>
        <w:separator/>
      </w:r>
    </w:p>
  </w:endnote>
  <w:endnote w:type="continuationSeparator" w:id="0">
    <w:p w:rsidR="00C41316" w:rsidRDefault="00C4131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06B" w:rsidRDefault="00C41316">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E3406B" w:rsidRDefault="00E3406B">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06B" w:rsidRDefault="00C41316">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sidR="00AD4691">
      <w:rPr>
        <w:color w:val="000000"/>
      </w:rPr>
      <w:fldChar w:fldCharType="separate"/>
    </w:r>
    <w:r w:rsidR="00AD4691">
      <w:rPr>
        <w:noProof/>
        <w:color w:val="000000"/>
      </w:rPr>
      <w:t>1</w:t>
    </w:r>
    <w:r>
      <w:rPr>
        <w:color w:val="000000"/>
      </w:rPr>
      <w:fldChar w:fldCharType="end"/>
    </w:r>
  </w:p>
  <w:p w:rsidR="00E3406B" w:rsidRDefault="00E3406B">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06B" w:rsidRDefault="00E3406B">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316" w:rsidRDefault="00C41316">
      <w:pPr>
        <w:spacing w:line="240" w:lineRule="auto"/>
        <w:ind w:left="0" w:hanging="2"/>
      </w:pPr>
      <w:r>
        <w:separator/>
      </w:r>
    </w:p>
  </w:footnote>
  <w:footnote w:type="continuationSeparator" w:id="0">
    <w:p w:rsidR="00C41316" w:rsidRDefault="00C4131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06B" w:rsidRDefault="00E3406B">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06B" w:rsidRDefault="00E3406B">
    <w:pPr>
      <w:pBdr>
        <w:top w:val="nil"/>
        <w:left w:val="nil"/>
        <w:bottom w:val="nil"/>
        <w:right w:val="nil"/>
        <w:between w:val="nil"/>
      </w:pBdr>
      <w:tabs>
        <w:tab w:val="center" w:pos="4153"/>
        <w:tab w:val="right" w:pos="8306"/>
      </w:tabs>
      <w:spacing w:line="240" w:lineRule="auto"/>
      <w:ind w:left="0" w:hanging="2"/>
      <w:rPr>
        <w:rFonts w:ascii="Trebuchet MS" w:eastAsia="Trebuchet MS" w:hAnsi="Trebuchet MS" w:cs="Trebuchet MS"/>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06B" w:rsidRDefault="00E3406B">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913E7"/>
    <w:multiLevelType w:val="multilevel"/>
    <w:tmpl w:val="5CEA17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98B2A58"/>
    <w:multiLevelType w:val="multilevel"/>
    <w:tmpl w:val="5C12A3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C53069F"/>
    <w:multiLevelType w:val="multilevel"/>
    <w:tmpl w:val="6358A5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713567B"/>
    <w:multiLevelType w:val="multilevel"/>
    <w:tmpl w:val="DAFA3E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21454F7"/>
    <w:multiLevelType w:val="multilevel"/>
    <w:tmpl w:val="97BEFE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9773FA2"/>
    <w:multiLevelType w:val="multilevel"/>
    <w:tmpl w:val="F3C21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6B"/>
    <w:rsid w:val="00AD4691"/>
    <w:rsid w:val="00C41316"/>
    <w:rsid w:val="00E3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2A81"/>
  <w15:docId w15:val="{28324374-A6F4-49CF-A069-51EE5927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pBdr>
        <w:top w:val="single" w:sz="6" w:space="1" w:color="auto"/>
        <w:left w:val="single" w:sz="6" w:space="1" w:color="auto"/>
        <w:bottom w:val="single" w:sz="6" w:space="1" w:color="auto"/>
        <w:right w:val="single" w:sz="6" w:space="1" w:color="auto"/>
      </w:pBdr>
      <w:shd w:val="pct25" w:color="auto" w:fill="auto"/>
      <w:jc w:val="center"/>
    </w:pPr>
    <w:rPr>
      <w:b/>
      <w:sz w:val="30"/>
      <w:szCs w:val="30"/>
      <w:lang w:val="en-GB"/>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
    <w:name w:val="Body Text"/>
    <w:basedOn w:val="Normal"/>
    <w:pPr>
      <w:suppressAutoHyphens w:val="0"/>
      <w:autoSpaceDN w:val="0"/>
      <w:spacing w:after="120"/>
      <w:textAlignment w:val="baseline"/>
    </w:pPr>
    <w:rPr>
      <w:lang w:val="en-GB" w:eastAsia="en-GB"/>
    </w:rPr>
  </w:style>
  <w:style w:type="paragraph" w:styleId="Header">
    <w:name w:val="header"/>
    <w:basedOn w:val="Normal"/>
    <w:pPr>
      <w:tabs>
        <w:tab w:val="center" w:pos="4153"/>
        <w:tab w:val="right" w:pos="8306"/>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AB586rdu2bjXOsYnCUjwR8PfMQ==">CgMxLjA4AHIhMTdRR3VBSEtBNEJSMjJIQzBUZnBQUlZzdF9uamZtaVlB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3692</Words>
  <Characters>21051</Characters>
  <Application>Microsoft Office Word</Application>
  <DocSecurity>0</DocSecurity>
  <Lines>175</Lines>
  <Paragraphs>49</Paragraphs>
  <ScaleCrop>false</ScaleCrop>
  <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WBC School</dc:creator>
  <cp:lastModifiedBy>Jennifer Langton</cp:lastModifiedBy>
  <cp:revision>2</cp:revision>
  <dcterms:created xsi:type="dcterms:W3CDTF">2016-03-14T16:59:00Z</dcterms:created>
  <dcterms:modified xsi:type="dcterms:W3CDTF">2023-10-27T08:47:00Z</dcterms:modified>
</cp:coreProperties>
</file>